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5C" w:rsidRDefault="00485202" w:rsidP="00B6505C">
      <w:pPr>
        <w:jc w:val="center"/>
      </w:pPr>
      <w:r w:rsidRPr="00485202">
        <w:rPr>
          <w:rFonts w:ascii="Times New Roman" w:eastAsia="標楷體" w:hAnsi="Times New Roman" w:hint="eastAsia"/>
          <w:sz w:val="36"/>
          <w:szCs w:val="36"/>
        </w:rPr>
        <w:t>擴大行動支付普及應用</w:t>
      </w:r>
      <w:r w:rsidR="0010554C">
        <w:rPr>
          <w:rFonts w:ascii="Times New Roman" w:eastAsia="標楷體" w:hAnsi="Times New Roman" w:hint="eastAsia"/>
          <w:sz w:val="36"/>
          <w:szCs w:val="36"/>
        </w:rPr>
        <w:t>服務補助</w:t>
      </w:r>
      <w:r w:rsidR="00B6505C">
        <w:rPr>
          <w:rFonts w:ascii="Times New Roman" w:eastAsia="標楷體" w:hAnsi="Times New Roman" w:hint="eastAsia"/>
          <w:sz w:val="36"/>
          <w:szCs w:val="36"/>
        </w:rPr>
        <w:t>計畫</w:t>
      </w:r>
    </w:p>
    <w:tbl>
      <w:tblPr>
        <w:tblStyle w:val="a3"/>
        <w:tblW w:w="10820" w:type="dxa"/>
        <w:tblLook w:val="0600" w:firstRow="0" w:lastRow="0" w:firstColumn="0" w:lastColumn="0" w:noHBand="1" w:noVBand="1"/>
      </w:tblPr>
      <w:tblGrid>
        <w:gridCol w:w="7746"/>
        <w:gridCol w:w="799"/>
        <w:gridCol w:w="799"/>
        <w:gridCol w:w="1476"/>
      </w:tblGrid>
      <w:tr w:rsidR="00FC6E42" w:rsidRPr="003724E3" w:rsidTr="00FC6E42">
        <w:trPr>
          <w:trHeight w:val="391"/>
        </w:trPr>
        <w:tc>
          <w:tcPr>
            <w:tcW w:w="10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E42" w:rsidRPr="00B6505C" w:rsidRDefault="0073360F" w:rsidP="00FC6E42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3360F">
              <w:rPr>
                <w:rFonts w:ascii="Times New Roman" w:eastAsia="標楷體" w:hAnsi="Times New Roman"/>
                <w:sz w:val="32"/>
                <w:szCs w:val="32"/>
              </w:rPr>
              <w:t>API</w:t>
            </w:r>
            <w:r w:rsidR="00485202">
              <w:rPr>
                <w:rFonts w:ascii="Times New Roman" w:eastAsia="標楷體" w:hAnsi="Times New Roman" w:hint="eastAsia"/>
                <w:sz w:val="32"/>
                <w:szCs w:val="32"/>
              </w:rPr>
              <w:t>資料檢核</w:t>
            </w:r>
            <w:r w:rsidR="00FC6E42" w:rsidRPr="00B6505C">
              <w:rPr>
                <w:rFonts w:ascii="Times New Roman" w:eastAsia="標楷體" w:hAnsi="Times New Roman" w:hint="eastAsia"/>
                <w:sz w:val="32"/>
                <w:szCs w:val="32"/>
              </w:rPr>
              <w:t>自</w:t>
            </w:r>
            <w:r w:rsidR="00485202">
              <w:rPr>
                <w:rFonts w:ascii="Times New Roman" w:eastAsia="標楷體" w:hAnsi="Times New Roman" w:hint="eastAsia"/>
                <w:sz w:val="32"/>
                <w:szCs w:val="32"/>
              </w:rPr>
              <w:t>評</w:t>
            </w:r>
            <w:r w:rsidR="00FC6E42" w:rsidRPr="00B6505C">
              <w:rPr>
                <w:rFonts w:ascii="Times New Roman" w:eastAsia="標楷體" w:hAnsi="Times New Roman" w:hint="eastAsia"/>
                <w:sz w:val="32"/>
                <w:szCs w:val="32"/>
              </w:rPr>
              <w:t>表</w:t>
            </w:r>
          </w:p>
          <w:p w:rsidR="00FC6E42" w:rsidRDefault="00FC6E42" w:rsidP="00FC6E42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計畫名稱：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                        </w:t>
            </w:r>
            <w:r w:rsidR="005F0677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szCs w:val="24"/>
              </w:rPr>
              <w:t>申請公司：</w:t>
            </w:r>
          </w:p>
          <w:p w:rsidR="00621454" w:rsidRPr="00485202" w:rsidRDefault="00621454" w:rsidP="00FC6E4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3724E3" w:rsidRPr="003724E3" w:rsidTr="00FC6E42">
        <w:trPr>
          <w:trHeight w:val="391"/>
        </w:trPr>
        <w:tc>
          <w:tcPr>
            <w:tcW w:w="774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724E3" w:rsidRPr="003724E3" w:rsidRDefault="003724E3" w:rsidP="00FC6E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724E3">
              <w:rPr>
                <w:rFonts w:ascii="Times New Roman" w:eastAsia="標楷體" w:hAnsi="Times New Roman" w:hint="eastAsia"/>
                <w:szCs w:val="24"/>
              </w:rPr>
              <w:t>廠商檢查項目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</w:tcBorders>
            <w:hideMark/>
          </w:tcPr>
          <w:p w:rsidR="003724E3" w:rsidRPr="003724E3" w:rsidRDefault="003724E3" w:rsidP="003724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724E3">
              <w:rPr>
                <w:rFonts w:ascii="Times New Roman" w:eastAsia="標楷體" w:hAnsi="Times New Roman" w:hint="eastAsia"/>
                <w:szCs w:val="24"/>
              </w:rPr>
              <w:t>廠商檢查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724E3" w:rsidRPr="003724E3" w:rsidRDefault="003724E3" w:rsidP="00FC6E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724E3">
              <w:rPr>
                <w:rFonts w:ascii="Times New Roman" w:eastAsia="標楷體" w:hAnsi="Times New Roman" w:hint="eastAsia"/>
                <w:szCs w:val="24"/>
              </w:rPr>
              <w:t xml:space="preserve">備　　</w:t>
            </w:r>
            <w:proofErr w:type="gramStart"/>
            <w:r w:rsidRPr="003724E3">
              <w:rPr>
                <w:rFonts w:ascii="Times New Roman" w:eastAsia="標楷體" w:hAnsi="Times New Roman" w:hint="eastAsia"/>
                <w:szCs w:val="24"/>
              </w:rPr>
              <w:t>註</w:t>
            </w:r>
            <w:proofErr w:type="gramEnd"/>
          </w:p>
        </w:tc>
      </w:tr>
      <w:tr w:rsidR="003724E3" w:rsidRPr="003724E3" w:rsidTr="00FC6E42">
        <w:trPr>
          <w:trHeight w:val="276"/>
        </w:trPr>
        <w:tc>
          <w:tcPr>
            <w:tcW w:w="0" w:type="auto"/>
            <w:vMerge/>
            <w:hideMark/>
          </w:tcPr>
          <w:p w:rsidR="003724E3" w:rsidRPr="003724E3" w:rsidRDefault="003724E3" w:rsidP="003724E3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9" w:type="dxa"/>
            <w:hideMark/>
          </w:tcPr>
          <w:p w:rsidR="003724E3" w:rsidRPr="003724E3" w:rsidRDefault="003724E3" w:rsidP="003724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724E3">
              <w:rPr>
                <w:rFonts w:ascii="Times New Roman" w:eastAsia="標楷體" w:hAnsi="Times New Roman" w:hint="eastAsia"/>
                <w:szCs w:val="24"/>
              </w:rPr>
              <w:t>是</w:t>
            </w:r>
          </w:p>
        </w:tc>
        <w:tc>
          <w:tcPr>
            <w:tcW w:w="799" w:type="dxa"/>
            <w:hideMark/>
          </w:tcPr>
          <w:p w:rsidR="003724E3" w:rsidRPr="003724E3" w:rsidRDefault="003724E3" w:rsidP="003724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724E3">
              <w:rPr>
                <w:rFonts w:ascii="Times New Roman" w:eastAsia="標楷體" w:hAnsi="Times New Roman" w:hint="eastAsia"/>
                <w:szCs w:val="24"/>
              </w:rPr>
              <w:t>否</w:t>
            </w:r>
          </w:p>
        </w:tc>
        <w:tc>
          <w:tcPr>
            <w:tcW w:w="0" w:type="auto"/>
            <w:vMerge/>
            <w:hideMark/>
          </w:tcPr>
          <w:p w:rsidR="003724E3" w:rsidRPr="003724E3" w:rsidRDefault="003724E3" w:rsidP="003724E3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2E5184" w:rsidRPr="003724E3" w:rsidTr="005F0677">
        <w:trPr>
          <w:trHeight w:val="1031"/>
        </w:trPr>
        <w:tc>
          <w:tcPr>
            <w:tcW w:w="7746" w:type="dxa"/>
            <w:hideMark/>
          </w:tcPr>
          <w:p w:rsidR="002E5184" w:rsidRPr="003724E3" w:rsidRDefault="002E5184" w:rsidP="000F143E">
            <w:pPr>
              <w:rPr>
                <w:rFonts w:ascii="Times New Roman" w:eastAsia="標楷體" w:hAnsi="Times New Roman"/>
                <w:szCs w:val="24"/>
              </w:rPr>
            </w:pPr>
            <w:r w:rsidRPr="003724E3">
              <w:rPr>
                <w:rFonts w:ascii="Times New Roman" w:eastAsia="標楷體" w:hAnsi="Times New Roman" w:hint="eastAsia"/>
                <w:szCs w:val="24"/>
              </w:rPr>
              <w:t>（一）本計畫預期開發的</w:t>
            </w:r>
            <w:r w:rsidRPr="003724E3">
              <w:rPr>
                <w:rFonts w:ascii="Times New Roman" w:eastAsia="標楷體" w:hAnsi="Times New Roman"/>
                <w:szCs w:val="24"/>
              </w:rPr>
              <w:t>API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>所屬領域</w:t>
            </w:r>
            <w:r w:rsidRPr="003724E3">
              <w:rPr>
                <w:rFonts w:ascii="Times New Roman" w:eastAsia="標楷體" w:hAnsi="Times New Roman"/>
                <w:szCs w:val="24"/>
              </w:rPr>
              <w:t>(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>可複選</w:t>
            </w:r>
            <w:r w:rsidRPr="003724E3">
              <w:rPr>
                <w:rFonts w:ascii="Times New Roman" w:eastAsia="標楷體" w:hAnsi="Times New Roman"/>
                <w:szCs w:val="24"/>
              </w:rPr>
              <w:t>)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>，並列舉說明：</w:t>
            </w:r>
          </w:p>
          <w:p w:rsidR="002E5184" w:rsidRPr="003724E3" w:rsidRDefault="002E5184" w:rsidP="000F143E">
            <w:pPr>
              <w:rPr>
                <w:rFonts w:ascii="Times New Roman" w:eastAsia="標楷體" w:hAnsi="Times New Roman"/>
                <w:szCs w:val="24"/>
              </w:rPr>
            </w:pPr>
            <w:r w:rsidRPr="003724E3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>觀光，</w:t>
            </w:r>
            <w:r w:rsidRPr="003724E3">
              <w:rPr>
                <w:rFonts w:ascii="Times New Roman" w:eastAsia="標楷體" w:hAnsi="Times New Roman"/>
                <w:szCs w:val="24"/>
              </w:rPr>
              <w:t>API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>說明：</w:t>
            </w:r>
            <w:r w:rsidRPr="003724E3">
              <w:rPr>
                <w:rFonts w:ascii="Times New Roman" w:eastAsia="標楷體" w:hAnsi="Times New Roman"/>
                <w:szCs w:val="24"/>
              </w:rPr>
              <w:t>__________________________________</w:t>
            </w:r>
          </w:p>
          <w:p w:rsidR="002E5184" w:rsidRPr="003724E3" w:rsidRDefault="002E5184" w:rsidP="000F143E">
            <w:pPr>
              <w:rPr>
                <w:rFonts w:ascii="Times New Roman" w:eastAsia="標楷體" w:hAnsi="Times New Roman"/>
                <w:szCs w:val="24"/>
              </w:rPr>
            </w:pPr>
            <w:r w:rsidRPr="003724E3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>交通，</w:t>
            </w:r>
            <w:r w:rsidRPr="003724E3">
              <w:rPr>
                <w:rFonts w:ascii="Times New Roman" w:eastAsia="標楷體" w:hAnsi="Times New Roman"/>
                <w:szCs w:val="24"/>
              </w:rPr>
              <w:t>API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>說明：</w:t>
            </w:r>
            <w:r w:rsidRPr="003724E3">
              <w:rPr>
                <w:rFonts w:ascii="Times New Roman" w:eastAsia="標楷體" w:hAnsi="Times New Roman"/>
                <w:szCs w:val="24"/>
              </w:rPr>
              <w:t>__________________________________</w:t>
            </w:r>
          </w:p>
          <w:p w:rsidR="002E5184" w:rsidRPr="003724E3" w:rsidRDefault="002E5184" w:rsidP="000F143E">
            <w:pPr>
              <w:rPr>
                <w:rFonts w:ascii="Times New Roman" w:eastAsia="標楷體" w:hAnsi="Times New Roman"/>
                <w:szCs w:val="24"/>
              </w:rPr>
            </w:pPr>
            <w:r w:rsidRPr="003724E3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>農業，</w:t>
            </w:r>
            <w:r w:rsidRPr="003724E3">
              <w:rPr>
                <w:rFonts w:ascii="Times New Roman" w:eastAsia="標楷體" w:hAnsi="Times New Roman"/>
                <w:szCs w:val="24"/>
              </w:rPr>
              <w:t>API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>說明：</w:t>
            </w:r>
            <w:r w:rsidRPr="003724E3">
              <w:rPr>
                <w:rFonts w:ascii="Times New Roman" w:eastAsia="標楷體" w:hAnsi="Times New Roman"/>
                <w:szCs w:val="24"/>
              </w:rPr>
              <w:t>__________________________________</w:t>
            </w:r>
          </w:p>
          <w:p w:rsidR="002E5184" w:rsidRPr="003724E3" w:rsidRDefault="002E5184" w:rsidP="000F143E">
            <w:pPr>
              <w:rPr>
                <w:rFonts w:ascii="Times New Roman" w:eastAsia="標楷體" w:hAnsi="Times New Roman"/>
                <w:szCs w:val="24"/>
              </w:rPr>
            </w:pPr>
            <w:r w:rsidRPr="003724E3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>商</w:t>
            </w:r>
            <w:r w:rsidR="007713DC">
              <w:rPr>
                <w:rFonts w:ascii="Times New Roman" w:eastAsia="標楷體" w:hAnsi="Times New Roman" w:hint="eastAsia"/>
                <w:szCs w:val="24"/>
              </w:rPr>
              <w:t>務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3724E3">
              <w:rPr>
                <w:rFonts w:ascii="Times New Roman" w:eastAsia="標楷體" w:hAnsi="Times New Roman"/>
                <w:szCs w:val="24"/>
              </w:rPr>
              <w:t>API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>說明：</w:t>
            </w:r>
            <w:r w:rsidRPr="003724E3">
              <w:rPr>
                <w:rFonts w:ascii="Times New Roman" w:eastAsia="標楷體" w:hAnsi="Times New Roman"/>
                <w:szCs w:val="24"/>
              </w:rPr>
              <w:t>__________________________________</w:t>
            </w:r>
          </w:p>
          <w:p w:rsidR="002E5184" w:rsidRPr="003724E3" w:rsidRDefault="002E5184" w:rsidP="000F143E">
            <w:pPr>
              <w:rPr>
                <w:rFonts w:ascii="Times New Roman" w:eastAsia="標楷體" w:hAnsi="Times New Roman"/>
                <w:szCs w:val="24"/>
              </w:rPr>
            </w:pPr>
            <w:r w:rsidRPr="003724E3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>健康，</w:t>
            </w:r>
            <w:r w:rsidRPr="003724E3">
              <w:rPr>
                <w:rFonts w:ascii="Times New Roman" w:eastAsia="標楷體" w:hAnsi="Times New Roman"/>
                <w:szCs w:val="24"/>
              </w:rPr>
              <w:t>API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>說明：</w:t>
            </w:r>
            <w:r w:rsidRPr="003724E3">
              <w:rPr>
                <w:rFonts w:ascii="Times New Roman" w:eastAsia="標楷體" w:hAnsi="Times New Roman"/>
                <w:szCs w:val="24"/>
              </w:rPr>
              <w:t>__________________________________</w:t>
            </w:r>
          </w:p>
          <w:p w:rsidR="002E5184" w:rsidRPr="003724E3" w:rsidRDefault="002E5184" w:rsidP="000F143E">
            <w:pPr>
              <w:rPr>
                <w:rFonts w:ascii="Times New Roman" w:eastAsia="標楷體" w:hAnsi="Times New Roman"/>
                <w:szCs w:val="24"/>
              </w:rPr>
            </w:pPr>
            <w:r w:rsidRPr="003724E3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>能源，</w:t>
            </w:r>
            <w:r w:rsidRPr="003724E3">
              <w:rPr>
                <w:rFonts w:ascii="Times New Roman" w:eastAsia="標楷體" w:hAnsi="Times New Roman"/>
                <w:szCs w:val="24"/>
              </w:rPr>
              <w:t>API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>說明：</w:t>
            </w:r>
            <w:r w:rsidRPr="003724E3">
              <w:rPr>
                <w:rFonts w:ascii="Times New Roman" w:eastAsia="標楷體" w:hAnsi="Times New Roman"/>
                <w:szCs w:val="24"/>
              </w:rPr>
              <w:t>__________________________________</w:t>
            </w:r>
          </w:p>
          <w:p w:rsidR="002E5184" w:rsidRPr="003724E3" w:rsidRDefault="002E5184" w:rsidP="000F143E">
            <w:pPr>
              <w:rPr>
                <w:rFonts w:ascii="Times New Roman" w:eastAsia="標楷體" w:hAnsi="Times New Roman"/>
                <w:szCs w:val="24"/>
              </w:rPr>
            </w:pPr>
            <w:r w:rsidRPr="003724E3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>安全，</w:t>
            </w:r>
            <w:r w:rsidRPr="003724E3">
              <w:rPr>
                <w:rFonts w:ascii="Times New Roman" w:eastAsia="標楷體" w:hAnsi="Times New Roman"/>
                <w:szCs w:val="24"/>
              </w:rPr>
              <w:t>API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>說明：</w:t>
            </w:r>
            <w:r w:rsidRPr="003724E3">
              <w:rPr>
                <w:rFonts w:ascii="Times New Roman" w:eastAsia="標楷體" w:hAnsi="Times New Roman"/>
                <w:szCs w:val="24"/>
              </w:rPr>
              <w:t>__________________________________</w:t>
            </w:r>
          </w:p>
          <w:p w:rsidR="002E5184" w:rsidRPr="003724E3" w:rsidRDefault="002E5184" w:rsidP="000F143E">
            <w:pPr>
              <w:rPr>
                <w:rFonts w:ascii="Times New Roman" w:eastAsia="標楷體" w:hAnsi="Times New Roman"/>
                <w:szCs w:val="24"/>
              </w:rPr>
            </w:pPr>
            <w:r w:rsidRPr="003724E3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>教育，</w:t>
            </w:r>
            <w:r w:rsidRPr="003724E3">
              <w:rPr>
                <w:rFonts w:ascii="Times New Roman" w:eastAsia="標楷體" w:hAnsi="Times New Roman"/>
                <w:szCs w:val="24"/>
              </w:rPr>
              <w:t>API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>說明：</w:t>
            </w:r>
            <w:r w:rsidRPr="003724E3">
              <w:rPr>
                <w:rFonts w:ascii="Times New Roman" w:eastAsia="標楷體" w:hAnsi="Times New Roman"/>
                <w:szCs w:val="24"/>
              </w:rPr>
              <w:t>__________________________________</w:t>
            </w:r>
          </w:p>
        </w:tc>
        <w:tc>
          <w:tcPr>
            <w:tcW w:w="799" w:type="dxa"/>
            <w:vAlign w:val="center"/>
            <w:hideMark/>
          </w:tcPr>
          <w:p w:rsidR="002E5184" w:rsidRPr="003724E3" w:rsidRDefault="002E5184" w:rsidP="000F143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724E3">
              <w:rPr>
                <w:rFonts w:ascii="Times New Roman" w:eastAsia="標楷體" w:hAnsi="Times New Roman" w:hint="eastAsia"/>
                <w:szCs w:val="24"/>
              </w:rPr>
              <w:t>□</w:t>
            </w:r>
          </w:p>
        </w:tc>
        <w:tc>
          <w:tcPr>
            <w:tcW w:w="799" w:type="dxa"/>
            <w:vAlign w:val="center"/>
            <w:hideMark/>
          </w:tcPr>
          <w:p w:rsidR="002E5184" w:rsidRPr="003724E3" w:rsidRDefault="002E5184" w:rsidP="000F143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724E3">
              <w:rPr>
                <w:rFonts w:ascii="Times New Roman" w:eastAsia="標楷體" w:hAnsi="Times New Roman" w:hint="eastAsia"/>
                <w:szCs w:val="24"/>
              </w:rPr>
              <w:t>□</w:t>
            </w:r>
          </w:p>
        </w:tc>
        <w:tc>
          <w:tcPr>
            <w:tcW w:w="1476" w:type="dxa"/>
            <w:hideMark/>
          </w:tcPr>
          <w:p w:rsidR="002E5184" w:rsidRPr="003724E3" w:rsidRDefault="002E5184" w:rsidP="000F143E">
            <w:pPr>
              <w:rPr>
                <w:rFonts w:ascii="Times New Roman" w:eastAsia="標楷體" w:hAnsi="Times New Roman"/>
                <w:szCs w:val="24"/>
              </w:rPr>
            </w:pPr>
            <w:r w:rsidRPr="003724E3">
              <w:rPr>
                <w:rFonts w:ascii="Times New Roman" w:eastAsia="標楷體" w:hAnsi="Times New Roman"/>
                <w:szCs w:val="24"/>
              </w:rPr>
              <w:t> </w:t>
            </w:r>
            <w:r w:rsidR="008D6AEC">
              <w:rPr>
                <w:rFonts w:ascii="Times New Roman" w:eastAsia="標楷體" w:hAnsi="Times New Roman" w:hint="eastAsia"/>
                <w:szCs w:val="24"/>
              </w:rPr>
              <w:t>API</w:t>
            </w:r>
            <w:r w:rsidR="008D6AEC">
              <w:rPr>
                <w:rFonts w:ascii="Times New Roman" w:eastAsia="標楷體" w:hAnsi="Times New Roman" w:hint="eastAsia"/>
                <w:szCs w:val="24"/>
              </w:rPr>
              <w:t>名稱：</w:t>
            </w:r>
          </w:p>
        </w:tc>
      </w:tr>
      <w:tr w:rsidR="002E5184" w:rsidRPr="003724E3" w:rsidTr="002E5184">
        <w:trPr>
          <w:trHeight w:val="1947"/>
        </w:trPr>
        <w:tc>
          <w:tcPr>
            <w:tcW w:w="7746" w:type="dxa"/>
            <w:hideMark/>
          </w:tcPr>
          <w:p w:rsidR="002E5184" w:rsidRDefault="002E5184" w:rsidP="000F143E">
            <w:pPr>
              <w:rPr>
                <w:rFonts w:ascii="Times New Roman" w:eastAsia="標楷體" w:hAnsi="Times New Roman"/>
                <w:szCs w:val="24"/>
              </w:rPr>
            </w:pPr>
            <w:r w:rsidRPr="003724E3">
              <w:rPr>
                <w:rFonts w:ascii="Times New Roman" w:eastAsia="標楷體" w:hAnsi="Times New Roman" w:hint="eastAsia"/>
                <w:szCs w:val="24"/>
              </w:rPr>
              <w:t>（二）本計畫</w:t>
            </w:r>
            <w:r w:rsidR="00816F2D">
              <w:rPr>
                <w:rFonts w:ascii="Times New Roman" w:eastAsia="標楷體" w:hAnsi="Times New Roman" w:hint="eastAsia"/>
                <w:szCs w:val="24"/>
              </w:rPr>
              <w:t>API</w:t>
            </w:r>
            <w:r w:rsidR="00816F2D">
              <w:rPr>
                <w:rFonts w:ascii="Times New Roman" w:eastAsia="標楷體" w:hAnsi="Times New Roman" w:hint="eastAsia"/>
                <w:szCs w:val="24"/>
              </w:rPr>
              <w:t>資料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>所屬地區：□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所有縣市</w:t>
            </w:r>
          </w:p>
          <w:p w:rsidR="002E5184" w:rsidRPr="00AE748D" w:rsidRDefault="002E5184" w:rsidP="000F143E">
            <w:pPr>
              <w:rPr>
                <w:rFonts w:ascii="Times New Roman" w:eastAsia="標楷體" w:hAnsi="Times New Roman"/>
                <w:szCs w:val="24"/>
              </w:rPr>
            </w:pPr>
            <w:r w:rsidRPr="003724E3"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可複選</w:t>
            </w:r>
            <w:r w:rsidRPr="003724E3">
              <w:rPr>
                <w:rFonts w:ascii="Times New Roman" w:eastAsia="標楷體" w:hAnsi="Times New Roman"/>
                <w:szCs w:val="24"/>
              </w:rPr>
              <w:t>)</w:t>
            </w:r>
          </w:p>
          <w:p w:rsidR="002E5184" w:rsidRPr="003724E3" w:rsidRDefault="002E5184" w:rsidP="000F143E">
            <w:pPr>
              <w:rPr>
                <w:rFonts w:ascii="Times New Roman" w:eastAsia="標楷體" w:hAnsi="Times New Roman"/>
                <w:szCs w:val="24"/>
              </w:rPr>
            </w:pPr>
            <w:r w:rsidRPr="003724E3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>台北市□新北市□桃園市□台中市□台南市□高雄市□基隆市</w:t>
            </w:r>
          </w:p>
          <w:p w:rsidR="002E5184" w:rsidRPr="003724E3" w:rsidRDefault="002E5184" w:rsidP="000F143E">
            <w:pPr>
              <w:rPr>
                <w:rFonts w:ascii="Times New Roman" w:eastAsia="標楷體" w:hAnsi="Times New Roman"/>
                <w:szCs w:val="24"/>
              </w:rPr>
            </w:pPr>
            <w:r w:rsidRPr="003724E3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>新竹市□嘉義市□新竹縣□苗栗縣□彰化縣□南投縣□雲林縣</w:t>
            </w:r>
          </w:p>
          <w:p w:rsidR="002E5184" w:rsidRPr="003554D5" w:rsidRDefault="002E5184" w:rsidP="000F143E">
            <w:pPr>
              <w:rPr>
                <w:rFonts w:ascii="Times New Roman" w:eastAsia="標楷體" w:hAnsi="Times New Roman"/>
                <w:szCs w:val="24"/>
              </w:rPr>
            </w:pPr>
            <w:r w:rsidRPr="003724E3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>嘉義縣</w:t>
            </w:r>
            <w:r w:rsidRPr="003724E3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>□屏東縣□宜蘭縣</w:t>
            </w:r>
            <w:r w:rsidRPr="003724E3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>□花蓮縣</w:t>
            </w:r>
            <w:r w:rsidRPr="003724E3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>□台東縣</w:t>
            </w:r>
            <w:r w:rsidRPr="003724E3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>□澎湖縣</w:t>
            </w:r>
          </w:p>
        </w:tc>
        <w:tc>
          <w:tcPr>
            <w:tcW w:w="799" w:type="dxa"/>
            <w:vAlign w:val="center"/>
            <w:hideMark/>
          </w:tcPr>
          <w:p w:rsidR="002E5184" w:rsidRPr="003724E3" w:rsidRDefault="002E5184" w:rsidP="000F143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724E3">
              <w:rPr>
                <w:rFonts w:ascii="Times New Roman" w:eastAsia="標楷體" w:hAnsi="Times New Roman" w:hint="eastAsia"/>
                <w:szCs w:val="24"/>
              </w:rPr>
              <w:t>□</w:t>
            </w:r>
          </w:p>
        </w:tc>
        <w:tc>
          <w:tcPr>
            <w:tcW w:w="799" w:type="dxa"/>
            <w:vAlign w:val="center"/>
            <w:hideMark/>
          </w:tcPr>
          <w:p w:rsidR="002E5184" w:rsidRPr="003724E3" w:rsidRDefault="002E5184" w:rsidP="000F143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724E3">
              <w:rPr>
                <w:rFonts w:ascii="Times New Roman" w:eastAsia="標楷體" w:hAnsi="Times New Roman" w:hint="eastAsia"/>
                <w:szCs w:val="24"/>
              </w:rPr>
              <w:t>□</w:t>
            </w:r>
          </w:p>
        </w:tc>
        <w:tc>
          <w:tcPr>
            <w:tcW w:w="1476" w:type="dxa"/>
            <w:hideMark/>
          </w:tcPr>
          <w:p w:rsidR="002E5184" w:rsidRPr="003724E3" w:rsidRDefault="002E5184" w:rsidP="000F143E">
            <w:pPr>
              <w:rPr>
                <w:rFonts w:ascii="Times New Roman" w:eastAsia="標楷體" w:hAnsi="Times New Roman"/>
                <w:szCs w:val="24"/>
              </w:rPr>
            </w:pPr>
            <w:r w:rsidRPr="003724E3">
              <w:rPr>
                <w:rFonts w:ascii="Times New Roman" w:eastAsia="標楷體" w:hAnsi="Times New Roman"/>
                <w:szCs w:val="24"/>
              </w:rPr>
              <w:t> </w:t>
            </w:r>
          </w:p>
        </w:tc>
        <w:bookmarkStart w:id="0" w:name="_GoBack"/>
        <w:bookmarkEnd w:id="0"/>
      </w:tr>
      <w:tr w:rsidR="002E5184" w:rsidRPr="003724E3" w:rsidTr="00FC6E42">
        <w:trPr>
          <w:trHeight w:val="611"/>
        </w:trPr>
        <w:tc>
          <w:tcPr>
            <w:tcW w:w="7746" w:type="dxa"/>
            <w:vAlign w:val="center"/>
            <w:hideMark/>
          </w:tcPr>
          <w:p w:rsidR="002E5184" w:rsidRPr="003724E3" w:rsidRDefault="002E5184" w:rsidP="008D6AE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724E3">
              <w:rPr>
                <w:rFonts w:ascii="Times New Roman" w:eastAsia="標楷體" w:hAnsi="Times New Roman" w:hint="eastAsia"/>
                <w:szCs w:val="24"/>
              </w:rPr>
              <w:t>（三）</w:t>
            </w:r>
            <w:r w:rsidRPr="003724E3">
              <w:rPr>
                <w:rFonts w:ascii="Times New Roman" w:eastAsia="標楷體" w:hAnsi="Times New Roman"/>
                <w:szCs w:val="24"/>
              </w:rPr>
              <w:t>API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>回傳內容格式</w:t>
            </w:r>
            <w:r w:rsidR="008D6AEC">
              <w:rPr>
                <w:rFonts w:ascii="Times New Roman" w:eastAsia="標楷體" w:hAnsi="Times New Roman" w:hint="eastAsia"/>
                <w:szCs w:val="24"/>
              </w:rPr>
              <w:t>確認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>是以</w:t>
            </w:r>
            <w:r w:rsidRPr="003724E3">
              <w:rPr>
                <w:rFonts w:ascii="Times New Roman" w:eastAsia="標楷體" w:hAnsi="Times New Roman"/>
                <w:szCs w:val="24"/>
              </w:rPr>
              <w:t>JSON</w:t>
            </w:r>
            <w:r w:rsidR="008D6AEC">
              <w:rPr>
                <w:rFonts w:ascii="Times New Roman" w:eastAsia="標楷體" w:hAnsi="Times New Roman" w:hint="eastAsia"/>
                <w:szCs w:val="24"/>
              </w:rPr>
              <w:t>為回傳資料格式</w:t>
            </w:r>
          </w:p>
        </w:tc>
        <w:tc>
          <w:tcPr>
            <w:tcW w:w="799" w:type="dxa"/>
            <w:vAlign w:val="center"/>
            <w:hideMark/>
          </w:tcPr>
          <w:p w:rsidR="002E5184" w:rsidRPr="003724E3" w:rsidRDefault="002E5184" w:rsidP="000F143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724E3">
              <w:rPr>
                <w:rFonts w:ascii="Times New Roman" w:eastAsia="標楷體" w:hAnsi="Times New Roman" w:hint="eastAsia"/>
                <w:szCs w:val="24"/>
              </w:rPr>
              <w:t>□</w:t>
            </w:r>
          </w:p>
        </w:tc>
        <w:tc>
          <w:tcPr>
            <w:tcW w:w="799" w:type="dxa"/>
            <w:vAlign w:val="center"/>
            <w:hideMark/>
          </w:tcPr>
          <w:p w:rsidR="002E5184" w:rsidRPr="003724E3" w:rsidRDefault="002E5184" w:rsidP="000F143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724E3">
              <w:rPr>
                <w:rFonts w:ascii="Times New Roman" w:eastAsia="標楷體" w:hAnsi="Times New Roman" w:hint="eastAsia"/>
                <w:szCs w:val="24"/>
              </w:rPr>
              <w:t>□</w:t>
            </w:r>
          </w:p>
        </w:tc>
        <w:tc>
          <w:tcPr>
            <w:tcW w:w="1476" w:type="dxa"/>
            <w:hideMark/>
          </w:tcPr>
          <w:p w:rsidR="002E5184" w:rsidRPr="003724E3" w:rsidRDefault="002E5184" w:rsidP="000F143E">
            <w:pPr>
              <w:rPr>
                <w:rFonts w:ascii="Times New Roman" w:eastAsia="標楷體" w:hAnsi="Times New Roman"/>
                <w:szCs w:val="24"/>
              </w:rPr>
            </w:pPr>
            <w:r w:rsidRPr="003724E3">
              <w:rPr>
                <w:rFonts w:ascii="Times New Roman" w:eastAsia="標楷體" w:hAnsi="Times New Roman"/>
                <w:szCs w:val="24"/>
              </w:rPr>
              <w:t> </w:t>
            </w:r>
          </w:p>
        </w:tc>
      </w:tr>
      <w:tr w:rsidR="002E5184" w:rsidRPr="003724E3" w:rsidTr="00FC6E42">
        <w:trPr>
          <w:trHeight w:val="771"/>
        </w:trPr>
        <w:tc>
          <w:tcPr>
            <w:tcW w:w="7746" w:type="dxa"/>
            <w:vAlign w:val="center"/>
            <w:hideMark/>
          </w:tcPr>
          <w:p w:rsidR="008D6AEC" w:rsidRDefault="002E5184" w:rsidP="008D6AE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（四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>）</w:t>
            </w:r>
            <w:r>
              <w:rPr>
                <w:rFonts w:ascii="Times New Roman" w:eastAsia="標楷體" w:hAnsi="Times New Roman" w:hint="eastAsia"/>
                <w:szCs w:val="24"/>
              </w:rPr>
              <w:t>提供之</w:t>
            </w:r>
            <w:r w:rsidRPr="003724E3">
              <w:rPr>
                <w:rFonts w:ascii="Times New Roman" w:eastAsia="標楷體" w:hAnsi="Times New Roman"/>
                <w:szCs w:val="24"/>
              </w:rPr>
              <w:t>API</w:t>
            </w:r>
            <w:r>
              <w:rPr>
                <w:rFonts w:ascii="Times New Roman" w:eastAsia="標楷體" w:hAnsi="Times New Roman" w:hint="eastAsia"/>
                <w:szCs w:val="24"/>
              </w:rPr>
              <w:t>為</w:t>
            </w:r>
            <w:r w:rsidR="008D6AEC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="008D6AEC" w:rsidRPr="003724E3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8D6AE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主動型</w:t>
            </w:r>
            <w:r w:rsidR="00B33E4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B33E40">
              <w:rPr>
                <w:rFonts w:ascii="Times New Roman" w:eastAsia="標楷體" w:hAnsi="Times New Roman" w:hint="eastAsia"/>
                <w:szCs w:val="24"/>
              </w:rPr>
              <w:t>－</w:t>
            </w:r>
            <w:r w:rsidRPr="00D73507">
              <w:rPr>
                <w:rFonts w:ascii="Times New Roman" w:eastAsia="標楷體" w:hAnsi="Times New Roman"/>
                <w:szCs w:val="24"/>
              </w:rPr>
              <w:t>「行動支付</w:t>
            </w:r>
            <w:r w:rsidRPr="00D73507">
              <w:rPr>
                <w:rFonts w:ascii="Times New Roman" w:eastAsia="標楷體" w:hAnsi="Times New Roman"/>
                <w:szCs w:val="24"/>
              </w:rPr>
              <w:t>API</w:t>
            </w:r>
            <w:r w:rsidRPr="00D73507">
              <w:rPr>
                <w:rFonts w:ascii="Times New Roman" w:eastAsia="標楷體" w:hAnsi="Times New Roman"/>
                <w:szCs w:val="24"/>
              </w:rPr>
              <w:t>」</w:t>
            </w:r>
          </w:p>
          <w:p w:rsidR="00B33E40" w:rsidRDefault="00B33E40" w:rsidP="00B33E40">
            <w:pPr>
              <w:ind w:leftChars="1063" w:left="2551"/>
              <w:jc w:val="both"/>
              <w:rPr>
                <w:rFonts w:ascii="Times New Roman" w:eastAsia="標楷體" w:hAnsi="Times New Roman"/>
                <w:szCs w:val="24"/>
              </w:rPr>
            </w:pPr>
            <w:r w:rsidRPr="003724E3"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主動型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－</w:t>
            </w:r>
            <w:r w:rsidRPr="00D73507">
              <w:rPr>
                <w:rFonts w:ascii="Times New Roman" w:eastAsia="標楷體" w:hAnsi="Times New Roman"/>
                <w:szCs w:val="24"/>
              </w:rPr>
              <w:t>「應用服務</w:t>
            </w:r>
            <w:r w:rsidRPr="00D73507">
              <w:rPr>
                <w:rFonts w:ascii="Times New Roman" w:eastAsia="標楷體" w:hAnsi="Times New Roman"/>
                <w:szCs w:val="24"/>
              </w:rPr>
              <w:t>API</w:t>
            </w:r>
            <w:r w:rsidRPr="00D73507">
              <w:rPr>
                <w:rFonts w:ascii="Times New Roman" w:eastAsia="標楷體" w:hAnsi="Times New Roman"/>
                <w:szCs w:val="24"/>
              </w:rPr>
              <w:t>」</w:t>
            </w:r>
          </w:p>
          <w:p w:rsidR="002E5184" w:rsidRPr="003724E3" w:rsidRDefault="008D6AEC" w:rsidP="00B33E40">
            <w:pPr>
              <w:ind w:leftChars="1063" w:left="2551"/>
              <w:jc w:val="both"/>
              <w:rPr>
                <w:rFonts w:ascii="Times New Roman" w:eastAsia="標楷體" w:hAnsi="Times New Roman"/>
                <w:szCs w:val="24"/>
              </w:rPr>
            </w:pPr>
            <w:r w:rsidRPr="003724E3"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E5184">
              <w:rPr>
                <w:rFonts w:ascii="Times New Roman" w:eastAsia="標楷體" w:hAnsi="Times New Roman" w:hint="eastAsia"/>
                <w:szCs w:val="24"/>
              </w:rPr>
              <w:t>被動型</w:t>
            </w:r>
            <w:r w:rsidR="00B33E4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B33E40">
              <w:rPr>
                <w:rFonts w:ascii="Times New Roman" w:eastAsia="標楷體" w:hAnsi="Times New Roman" w:hint="eastAsia"/>
                <w:szCs w:val="24"/>
              </w:rPr>
              <w:t>－</w:t>
            </w:r>
            <w:r w:rsidR="002E5184" w:rsidRPr="00D73507">
              <w:rPr>
                <w:rFonts w:ascii="Times New Roman" w:eastAsia="標楷體" w:hAnsi="Times New Roman"/>
                <w:szCs w:val="24"/>
              </w:rPr>
              <w:t>「應用服務</w:t>
            </w:r>
            <w:r w:rsidR="002E5184" w:rsidRPr="00D73507">
              <w:rPr>
                <w:rFonts w:ascii="Times New Roman" w:eastAsia="標楷體" w:hAnsi="Times New Roman"/>
                <w:szCs w:val="24"/>
              </w:rPr>
              <w:t>API</w:t>
            </w:r>
            <w:r w:rsidR="002E5184" w:rsidRPr="00D73507">
              <w:rPr>
                <w:rFonts w:ascii="Times New Roman" w:eastAsia="標楷體" w:hAnsi="Times New Roman"/>
                <w:szCs w:val="24"/>
              </w:rPr>
              <w:t>」</w:t>
            </w:r>
          </w:p>
        </w:tc>
        <w:tc>
          <w:tcPr>
            <w:tcW w:w="799" w:type="dxa"/>
            <w:vAlign w:val="center"/>
            <w:hideMark/>
          </w:tcPr>
          <w:p w:rsidR="002E5184" w:rsidRPr="003724E3" w:rsidRDefault="002E5184" w:rsidP="000F143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724E3">
              <w:rPr>
                <w:rFonts w:ascii="Times New Roman" w:eastAsia="標楷體" w:hAnsi="Times New Roman" w:hint="eastAsia"/>
                <w:szCs w:val="24"/>
              </w:rPr>
              <w:t>□</w:t>
            </w:r>
          </w:p>
        </w:tc>
        <w:tc>
          <w:tcPr>
            <w:tcW w:w="799" w:type="dxa"/>
            <w:vAlign w:val="center"/>
            <w:hideMark/>
          </w:tcPr>
          <w:p w:rsidR="002E5184" w:rsidRPr="003724E3" w:rsidRDefault="002E5184" w:rsidP="000F143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724E3">
              <w:rPr>
                <w:rFonts w:ascii="Times New Roman" w:eastAsia="標楷體" w:hAnsi="Times New Roman" w:hint="eastAsia"/>
                <w:szCs w:val="24"/>
              </w:rPr>
              <w:t>□</w:t>
            </w:r>
          </w:p>
        </w:tc>
        <w:tc>
          <w:tcPr>
            <w:tcW w:w="1476" w:type="dxa"/>
            <w:hideMark/>
          </w:tcPr>
          <w:p w:rsidR="002E5184" w:rsidRPr="003724E3" w:rsidRDefault="002E5184" w:rsidP="000F143E">
            <w:pPr>
              <w:rPr>
                <w:rFonts w:ascii="Times New Roman" w:eastAsia="標楷體" w:hAnsi="Times New Roman"/>
                <w:szCs w:val="24"/>
              </w:rPr>
            </w:pPr>
            <w:r w:rsidRPr="003724E3">
              <w:rPr>
                <w:rFonts w:ascii="Times New Roman" w:eastAsia="標楷體" w:hAnsi="Times New Roman"/>
                <w:szCs w:val="24"/>
              </w:rPr>
              <w:t> </w:t>
            </w:r>
          </w:p>
        </w:tc>
      </w:tr>
      <w:tr w:rsidR="002E5184" w:rsidRPr="003724E3" w:rsidTr="00FC6E42">
        <w:trPr>
          <w:trHeight w:val="624"/>
        </w:trPr>
        <w:tc>
          <w:tcPr>
            <w:tcW w:w="7746" w:type="dxa"/>
            <w:vAlign w:val="center"/>
            <w:hideMark/>
          </w:tcPr>
          <w:p w:rsidR="002E5184" w:rsidRPr="003724E3" w:rsidRDefault="002E5184" w:rsidP="00FC590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（五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>）</w:t>
            </w:r>
            <w:r>
              <w:rPr>
                <w:rFonts w:ascii="Times New Roman" w:eastAsia="標楷體" w:hAnsi="Times New Roman" w:hint="eastAsia"/>
                <w:szCs w:val="24"/>
              </w:rPr>
              <w:t>提供之</w:t>
            </w:r>
            <w:r w:rsidRPr="003724E3">
              <w:rPr>
                <w:rFonts w:ascii="Times New Roman" w:eastAsia="標楷體" w:hAnsi="Times New Roman"/>
                <w:szCs w:val="24"/>
              </w:rPr>
              <w:t>API</w:t>
            </w:r>
            <w:r w:rsidR="008D6AEC">
              <w:rPr>
                <w:rFonts w:ascii="Times New Roman" w:eastAsia="標楷體" w:hAnsi="Times New Roman" w:hint="eastAsia"/>
                <w:szCs w:val="24"/>
              </w:rPr>
              <w:t>的</w:t>
            </w:r>
            <w:r>
              <w:rPr>
                <w:rFonts w:ascii="Times New Roman" w:eastAsia="標楷體" w:hAnsi="Times New Roman" w:hint="eastAsia"/>
                <w:szCs w:val="24"/>
              </w:rPr>
              <w:t>呼叫參數、回傳資料欄位名稱與格式</w:t>
            </w:r>
            <w:r w:rsidR="00FC590B">
              <w:rPr>
                <w:rFonts w:ascii="Times New Roman" w:eastAsia="標楷體" w:hAnsi="Times New Roman" w:hint="eastAsia"/>
                <w:szCs w:val="24"/>
              </w:rPr>
              <w:t>確認</w:t>
            </w:r>
            <w:r w:rsidR="008D6AEC">
              <w:rPr>
                <w:rFonts w:ascii="Times New Roman" w:eastAsia="標楷體" w:hAnsi="Times New Roman" w:hint="eastAsia"/>
                <w:szCs w:val="24"/>
              </w:rPr>
              <w:t>有</w:t>
            </w:r>
            <w:r>
              <w:rPr>
                <w:rFonts w:ascii="Times New Roman" w:eastAsia="標楷體" w:hAnsi="Times New Roman" w:hint="eastAsia"/>
                <w:szCs w:val="24"/>
              </w:rPr>
              <w:t>說明欄位資訊，且</w:t>
            </w:r>
            <w:r w:rsidR="008D6AEC">
              <w:rPr>
                <w:rFonts w:ascii="Times New Roman" w:eastAsia="標楷體" w:hAnsi="Times New Roman" w:hint="eastAsia"/>
                <w:szCs w:val="24"/>
              </w:rPr>
              <w:t>與計畫書以及</w:t>
            </w:r>
            <w:r>
              <w:rPr>
                <w:rFonts w:ascii="Times New Roman" w:eastAsia="標楷體" w:hAnsi="Times New Roman" w:hint="eastAsia"/>
                <w:szCs w:val="24"/>
              </w:rPr>
              <w:t>API</w:t>
            </w:r>
            <w:r>
              <w:rPr>
                <w:rFonts w:ascii="Times New Roman" w:eastAsia="標楷體" w:hAnsi="Times New Roman" w:hint="eastAsia"/>
                <w:szCs w:val="24"/>
              </w:rPr>
              <w:t>說明文件</w:t>
            </w:r>
            <w:r w:rsidR="008D6AEC">
              <w:rPr>
                <w:rFonts w:ascii="Times New Roman" w:eastAsia="標楷體" w:hAnsi="Times New Roman" w:hint="eastAsia"/>
                <w:szCs w:val="24"/>
              </w:rPr>
              <w:t>一致；若是提供</w:t>
            </w:r>
            <w:r w:rsidR="008D6AEC" w:rsidRPr="0092396F">
              <w:rPr>
                <w:rFonts w:ascii="Times New Roman" w:eastAsia="標楷體" w:hAnsi="Times New Roman" w:hint="eastAsia"/>
                <w:szCs w:val="24"/>
              </w:rPr>
              <w:t>「行動支付</w:t>
            </w:r>
            <w:r w:rsidR="008D6AEC" w:rsidRPr="0092396F">
              <w:rPr>
                <w:rFonts w:ascii="Times New Roman" w:eastAsia="標楷體" w:hAnsi="Times New Roman" w:hint="eastAsia"/>
                <w:szCs w:val="24"/>
              </w:rPr>
              <w:t>API</w:t>
            </w:r>
            <w:r w:rsidR="008D6AEC" w:rsidRPr="0092396F">
              <w:rPr>
                <w:rFonts w:ascii="Times New Roman" w:eastAsia="標楷體" w:hAnsi="Times New Roman" w:hint="eastAsia"/>
                <w:szCs w:val="24"/>
              </w:rPr>
              <w:t>」</w:t>
            </w:r>
            <w:r w:rsidR="008D6AEC">
              <w:rPr>
                <w:rFonts w:ascii="Times New Roman" w:eastAsia="標楷體" w:hAnsi="Times New Roman" w:hint="eastAsia"/>
                <w:szCs w:val="24"/>
              </w:rPr>
              <w:t>，亦已確認回傳資料欄位名稱與格式與</w:t>
            </w:r>
            <w:r w:rsidR="008D6AEC" w:rsidRPr="00BA6325">
              <w:rPr>
                <w:rFonts w:ascii="Times New Roman" w:eastAsia="標楷體" w:hAnsi="Times New Roman" w:hint="eastAsia"/>
                <w:szCs w:val="24"/>
              </w:rPr>
              <w:t>行動支付</w:t>
            </w:r>
            <w:r w:rsidR="008D6AEC" w:rsidRPr="00BA6325">
              <w:rPr>
                <w:rFonts w:ascii="Times New Roman" w:eastAsia="標楷體" w:hAnsi="Times New Roman" w:hint="eastAsia"/>
                <w:szCs w:val="24"/>
              </w:rPr>
              <w:t>API</w:t>
            </w:r>
            <w:r w:rsidR="008D6AEC" w:rsidRPr="00BA6325">
              <w:rPr>
                <w:rFonts w:ascii="Times New Roman" w:eastAsia="標楷體" w:hAnsi="Times New Roman" w:hint="eastAsia"/>
                <w:szCs w:val="24"/>
              </w:rPr>
              <w:t>共通</w:t>
            </w:r>
            <w:r w:rsidR="008D6AEC">
              <w:rPr>
                <w:rFonts w:ascii="Times New Roman" w:eastAsia="標楷體" w:hAnsi="Times New Roman" w:hint="eastAsia"/>
                <w:szCs w:val="24"/>
              </w:rPr>
              <w:t>資料</w:t>
            </w:r>
            <w:r w:rsidR="008D6AEC" w:rsidRPr="00BA6325">
              <w:rPr>
                <w:rFonts w:ascii="Times New Roman" w:eastAsia="標楷體" w:hAnsi="Times New Roman" w:hint="eastAsia"/>
                <w:szCs w:val="24"/>
              </w:rPr>
              <w:t>格式規範</w:t>
            </w:r>
            <w:r w:rsidR="008D6AEC">
              <w:rPr>
                <w:rFonts w:ascii="Times New Roman" w:eastAsia="標楷體" w:hAnsi="Times New Roman" w:hint="eastAsia"/>
                <w:szCs w:val="24"/>
              </w:rPr>
              <w:t>定義之</w:t>
            </w:r>
            <w:r w:rsidR="008D6AEC" w:rsidRPr="003724E3">
              <w:rPr>
                <w:rFonts w:ascii="Times New Roman" w:eastAsia="標楷體" w:hAnsi="Times New Roman" w:hint="eastAsia"/>
                <w:szCs w:val="24"/>
              </w:rPr>
              <w:t>共通欄位</w:t>
            </w:r>
            <w:r w:rsidR="008D6AEC">
              <w:rPr>
                <w:rFonts w:ascii="Times New Roman" w:eastAsia="標楷體" w:hAnsi="Times New Roman" w:hint="eastAsia"/>
                <w:szCs w:val="24"/>
              </w:rPr>
              <w:t>一致。</w:t>
            </w:r>
          </w:p>
        </w:tc>
        <w:tc>
          <w:tcPr>
            <w:tcW w:w="799" w:type="dxa"/>
            <w:vAlign w:val="center"/>
            <w:hideMark/>
          </w:tcPr>
          <w:p w:rsidR="002E5184" w:rsidRPr="003724E3" w:rsidRDefault="002E5184" w:rsidP="000F143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724E3">
              <w:rPr>
                <w:rFonts w:ascii="Times New Roman" w:eastAsia="標楷體" w:hAnsi="Times New Roman" w:hint="eastAsia"/>
                <w:szCs w:val="24"/>
              </w:rPr>
              <w:t>□</w:t>
            </w:r>
          </w:p>
        </w:tc>
        <w:tc>
          <w:tcPr>
            <w:tcW w:w="799" w:type="dxa"/>
            <w:vAlign w:val="center"/>
            <w:hideMark/>
          </w:tcPr>
          <w:p w:rsidR="002E5184" w:rsidRPr="003724E3" w:rsidRDefault="002E5184" w:rsidP="000F143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724E3">
              <w:rPr>
                <w:rFonts w:ascii="Times New Roman" w:eastAsia="標楷體" w:hAnsi="Times New Roman" w:hint="eastAsia"/>
                <w:szCs w:val="24"/>
              </w:rPr>
              <w:t>□</w:t>
            </w:r>
          </w:p>
        </w:tc>
        <w:tc>
          <w:tcPr>
            <w:tcW w:w="1476" w:type="dxa"/>
            <w:hideMark/>
          </w:tcPr>
          <w:p w:rsidR="002E5184" w:rsidRPr="003724E3" w:rsidRDefault="002E5184" w:rsidP="000F143E">
            <w:pPr>
              <w:rPr>
                <w:rFonts w:ascii="Times New Roman" w:eastAsia="標楷體" w:hAnsi="Times New Roman"/>
                <w:szCs w:val="24"/>
              </w:rPr>
            </w:pPr>
            <w:r w:rsidRPr="003724E3">
              <w:rPr>
                <w:rFonts w:ascii="Times New Roman" w:eastAsia="標楷體" w:hAnsi="Times New Roman"/>
                <w:szCs w:val="24"/>
              </w:rPr>
              <w:t> </w:t>
            </w:r>
          </w:p>
        </w:tc>
      </w:tr>
      <w:tr w:rsidR="00F53C3C" w:rsidRPr="003724E3" w:rsidTr="00FC6E42">
        <w:trPr>
          <w:trHeight w:val="624"/>
        </w:trPr>
        <w:tc>
          <w:tcPr>
            <w:tcW w:w="7746" w:type="dxa"/>
            <w:vAlign w:val="center"/>
          </w:tcPr>
          <w:p w:rsidR="00F53C3C" w:rsidRDefault="00F53C3C" w:rsidP="00F53C3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（六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>）</w:t>
            </w:r>
            <w:r>
              <w:rPr>
                <w:rFonts w:ascii="Times New Roman" w:eastAsia="標楷體" w:hAnsi="Times New Roman" w:hint="eastAsia"/>
                <w:szCs w:val="24"/>
              </w:rPr>
              <w:t>提供之</w:t>
            </w:r>
            <w:r>
              <w:rPr>
                <w:rFonts w:ascii="Times New Roman" w:eastAsia="標楷體" w:hAnsi="Times New Roman" w:hint="eastAsia"/>
                <w:szCs w:val="24"/>
              </w:rPr>
              <w:t>API</w:t>
            </w:r>
            <w:r>
              <w:rPr>
                <w:rFonts w:ascii="Times New Roman" w:eastAsia="標楷體" w:hAnsi="Times New Roman" w:hint="eastAsia"/>
                <w:szCs w:val="24"/>
              </w:rPr>
              <w:t>欄位若有</w:t>
            </w:r>
            <w:r w:rsidRPr="00F53C3C">
              <w:rPr>
                <w:rFonts w:ascii="Times New Roman" w:eastAsia="標楷體" w:hAnsi="Times New Roman" w:hint="eastAsia"/>
                <w:szCs w:val="24"/>
              </w:rPr>
              <w:t>人物類別項目</w:t>
            </w:r>
            <w:r>
              <w:rPr>
                <w:rFonts w:ascii="Times New Roman" w:eastAsia="標楷體" w:hAnsi="Times New Roman" w:hint="eastAsia"/>
                <w:szCs w:val="24"/>
              </w:rPr>
              <w:t>，已確實</w:t>
            </w:r>
            <w:r w:rsidRPr="00F53C3C">
              <w:rPr>
                <w:rFonts w:ascii="Times New Roman" w:eastAsia="標楷體" w:hAnsi="Times New Roman" w:hint="eastAsia"/>
                <w:szCs w:val="24"/>
              </w:rPr>
              <w:t>去除足以識別出個人身分的資料，包括但不限於</w:t>
            </w:r>
            <w:r w:rsidRPr="00F53C3C">
              <w:rPr>
                <w:rFonts w:ascii="Times New Roman" w:eastAsia="標楷體" w:hAnsi="Times New Roman" w:hint="eastAsia"/>
                <w:szCs w:val="24"/>
              </w:rPr>
              <w:t>ID</w:t>
            </w:r>
            <w:r w:rsidRPr="00F53C3C">
              <w:rPr>
                <w:rFonts w:ascii="Times New Roman" w:eastAsia="標楷體" w:hAnsi="Times New Roman" w:hint="eastAsia"/>
                <w:szCs w:val="24"/>
              </w:rPr>
              <w:t>、姓名、出生日期、居民住址等</w:t>
            </w:r>
            <w:r>
              <w:rPr>
                <w:rFonts w:ascii="Times New Roman" w:eastAsia="標楷體" w:hAnsi="Times New Roman" w:hint="eastAsia"/>
                <w:szCs w:val="24"/>
              </w:rPr>
              <w:t>？</w:t>
            </w:r>
          </w:p>
        </w:tc>
        <w:tc>
          <w:tcPr>
            <w:tcW w:w="799" w:type="dxa"/>
            <w:vAlign w:val="center"/>
          </w:tcPr>
          <w:p w:rsidR="00F53C3C" w:rsidRPr="003724E3" w:rsidRDefault="00F53C3C" w:rsidP="00F53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724E3">
              <w:rPr>
                <w:rFonts w:ascii="Times New Roman" w:eastAsia="標楷體" w:hAnsi="Times New Roman" w:hint="eastAsia"/>
                <w:szCs w:val="24"/>
              </w:rPr>
              <w:t>□</w:t>
            </w:r>
          </w:p>
        </w:tc>
        <w:tc>
          <w:tcPr>
            <w:tcW w:w="799" w:type="dxa"/>
            <w:vAlign w:val="center"/>
          </w:tcPr>
          <w:p w:rsidR="00F53C3C" w:rsidRPr="003724E3" w:rsidRDefault="00F53C3C" w:rsidP="00F53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724E3">
              <w:rPr>
                <w:rFonts w:ascii="Times New Roman" w:eastAsia="標楷體" w:hAnsi="Times New Roman" w:hint="eastAsia"/>
                <w:szCs w:val="24"/>
              </w:rPr>
              <w:t>□</w:t>
            </w:r>
          </w:p>
        </w:tc>
        <w:tc>
          <w:tcPr>
            <w:tcW w:w="1476" w:type="dxa"/>
          </w:tcPr>
          <w:p w:rsidR="00F53C3C" w:rsidRPr="003724E3" w:rsidRDefault="00F53C3C" w:rsidP="00F53C3C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53C3C" w:rsidRPr="003724E3" w:rsidTr="00FC6E42">
        <w:trPr>
          <w:trHeight w:val="624"/>
        </w:trPr>
        <w:tc>
          <w:tcPr>
            <w:tcW w:w="7746" w:type="dxa"/>
            <w:vAlign w:val="center"/>
          </w:tcPr>
          <w:p w:rsidR="00F53C3C" w:rsidRPr="003724E3" w:rsidRDefault="00F53C3C" w:rsidP="00F53C3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（七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>）</w:t>
            </w:r>
            <w:r w:rsidRPr="003724E3">
              <w:rPr>
                <w:rFonts w:ascii="Times New Roman" w:eastAsia="標楷體" w:hAnsi="Times New Roman"/>
                <w:szCs w:val="24"/>
              </w:rPr>
              <w:t>API</w:t>
            </w:r>
            <w:r>
              <w:rPr>
                <w:rFonts w:ascii="Times New Roman" w:eastAsia="標楷體" w:hAnsi="Times New Roman" w:hint="eastAsia"/>
                <w:szCs w:val="24"/>
              </w:rPr>
              <w:t>已先自行測試，確認可回傳計畫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>書</w:t>
            </w:r>
            <w:r>
              <w:rPr>
                <w:rFonts w:ascii="Times New Roman" w:eastAsia="標楷體" w:hAnsi="Times New Roman" w:hint="eastAsia"/>
                <w:szCs w:val="24"/>
              </w:rPr>
              <w:t>或</w:t>
            </w:r>
            <w:r>
              <w:rPr>
                <w:rFonts w:ascii="Times New Roman" w:eastAsia="標楷體" w:hAnsi="Times New Roman" w:hint="eastAsia"/>
                <w:szCs w:val="24"/>
              </w:rPr>
              <w:t>API</w:t>
            </w:r>
            <w:r>
              <w:rPr>
                <w:rFonts w:ascii="Times New Roman" w:eastAsia="標楷體" w:hAnsi="Times New Roman" w:hint="eastAsia"/>
                <w:szCs w:val="24"/>
              </w:rPr>
              <w:t>說明文件定義的資料欄位數據？</w:t>
            </w:r>
          </w:p>
        </w:tc>
        <w:tc>
          <w:tcPr>
            <w:tcW w:w="799" w:type="dxa"/>
            <w:vAlign w:val="center"/>
          </w:tcPr>
          <w:p w:rsidR="00F53C3C" w:rsidRPr="003724E3" w:rsidRDefault="00F53C3C" w:rsidP="00F53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724E3">
              <w:rPr>
                <w:rFonts w:ascii="Times New Roman" w:eastAsia="標楷體" w:hAnsi="Times New Roman" w:hint="eastAsia"/>
                <w:szCs w:val="24"/>
              </w:rPr>
              <w:t>□</w:t>
            </w:r>
          </w:p>
        </w:tc>
        <w:tc>
          <w:tcPr>
            <w:tcW w:w="799" w:type="dxa"/>
            <w:vAlign w:val="center"/>
          </w:tcPr>
          <w:p w:rsidR="00F53C3C" w:rsidRPr="003724E3" w:rsidRDefault="00F53C3C" w:rsidP="00F53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724E3">
              <w:rPr>
                <w:rFonts w:ascii="Times New Roman" w:eastAsia="標楷體" w:hAnsi="Times New Roman" w:hint="eastAsia"/>
                <w:szCs w:val="24"/>
              </w:rPr>
              <w:t>□</w:t>
            </w:r>
          </w:p>
        </w:tc>
        <w:tc>
          <w:tcPr>
            <w:tcW w:w="1476" w:type="dxa"/>
          </w:tcPr>
          <w:p w:rsidR="00F53C3C" w:rsidRPr="003724E3" w:rsidRDefault="00F53C3C" w:rsidP="00F53C3C">
            <w:pPr>
              <w:rPr>
                <w:rFonts w:ascii="Times New Roman" w:eastAsia="標楷體" w:hAnsi="Times New Roman"/>
                <w:szCs w:val="24"/>
              </w:rPr>
            </w:pPr>
            <w:r w:rsidRPr="003724E3">
              <w:rPr>
                <w:rFonts w:ascii="Times New Roman" w:eastAsia="標楷體" w:hAnsi="Times New Roman"/>
                <w:szCs w:val="24"/>
              </w:rPr>
              <w:t> </w:t>
            </w:r>
          </w:p>
        </w:tc>
      </w:tr>
      <w:tr w:rsidR="00F53C3C" w:rsidRPr="003724E3" w:rsidTr="00FC6E42">
        <w:trPr>
          <w:trHeight w:val="624"/>
        </w:trPr>
        <w:tc>
          <w:tcPr>
            <w:tcW w:w="7746" w:type="dxa"/>
            <w:vAlign w:val="center"/>
          </w:tcPr>
          <w:p w:rsidR="00F53C3C" w:rsidRDefault="00F53C3C" w:rsidP="00F53C3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（八</w:t>
            </w:r>
            <w:r w:rsidRPr="003724E3">
              <w:rPr>
                <w:rFonts w:ascii="Times New Roman" w:eastAsia="標楷體" w:hAnsi="Times New Roman" w:hint="eastAsia"/>
                <w:szCs w:val="24"/>
              </w:rPr>
              <w:t>）</w:t>
            </w:r>
            <w:r>
              <w:rPr>
                <w:rFonts w:ascii="Times New Roman" w:eastAsia="標楷體" w:hAnsi="Times New Roman" w:hint="eastAsia"/>
                <w:szCs w:val="24"/>
              </w:rPr>
              <w:t>確認提供之</w:t>
            </w:r>
            <w:r w:rsidRPr="003724E3">
              <w:rPr>
                <w:rFonts w:ascii="Times New Roman" w:eastAsia="標楷體" w:hAnsi="Times New Roman"/>
                <w:szCs w:val="24"/>
              </w:rPr>
              <w:t>API</w:t>
            </w:r>
            <w:r>
              <w:rPr>
                <w:rFonts w:ascii="Times New Roman" w:eastAsia="標楷體" w:hAnsi="Times New Roman" w:hint="eastAsia"/>
                <w:szCs w:val="24"/>
              </w:rPr>
              <w:t>是否符合下面要求：</w:t>
            </w:r>
          </w:p>
          <w:p w:rsidR="00F53C3C" w:rsidRPr="00AE748D" w:rsidRDefault="00F53C3C" w:rsidP="00F53C3C">
            <w:pPr>
              <w:ind w:leftChars="300" w:left="720"/>
              <w:jc w:val="both"/>
              <w:rPr>
                <w:rFonts w:ascii="Times New Roman" w:eastAsia="標楷體" w:hAnsi="Times New Roman"/>
                <w:szCs w:val="24"/>
              </w:rPr>
            </w:pPr>
            <w:r w:rsidRPr="00AE748D">
              <w:rPr>
                <w:rFonts w:ascii="Times New Roman" w:eastAsia="標楷體" w:hAnsi="Times New Roman" w:hint="eastAsia"/>
                <w:szCs w:val="24"/>
              </w:rPr>
              <w:t xml:space="preserve">1. API </w:t>
            </w:r>
            <w:r w:rsidRPr="00AE748D">
              <w:rPr>
                <w:rFonts w:ascii="Times New Roman" w:eastAsia="標楷體" w:hAnsi="Times New Roman" w:hint="eastAsia"/>
                <w:szCs w:val="24"/>
              </w:rPr>
              <w:t>回傳參數必填</w:t>
            </w:r>
          </w:p>
          <w:p w:rsidR="00F53C3C" w:rsidRPr="00AE748D" w:rsidRDefault="00F53C3C" w:rsidP="00F53C3C">
            <w:pPr>
              <w:ind w:leftChars="300" w:left="720"/>
              <w:jc w:val="both"/>
              <w:rPr>
                <w:rFonts w:ascii="Times New Roman" w:eastAsia="標楷體" w:hAnsi="Times New Roman"/>
                <w:szCs w:val="24"/>
              </w:rPr>
            </w:pPr>
            <w:r w:rsidRPr="00AE748D">
              <w:rPr>
                <w:rFonts w:ascii="Times New Roman" w:eastAsia="標楷體" w:hAnsi="Times New Roman" w:hint="eastAsia"/>
                <w:szCs w:val="24"/>
              </w:rPr>
              <w:t xml:space="preserve">2. API </w:t>
            </w:r>
            <w:r w:rsidRPr="00AE748D">
              <w:rPr>
                <w:rFonts w:ascii="Times New Roman" w:eastAsia="標楷體" w:hAnsi="Times New Roman" w:hint="eastAsia"/>
                <w:szCs w:val="24"/>
              </w:rPr>
              <w:t>回傳內容必須以</w:t>
            </w:r>
            <w:r w:rsidRPr="00AE748D">
              <w:rPr>
                <w:rFonts w:ascii="Times New Roman" w:eastAsia="標楷體" w:hAnsi="Times New Roman" w:hint="eastAsia"/>
                <w:szCs w:val="24"/>
              </w:rPr>
              <w:t xml:space="preserve"> { "data":[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AE748D">
              <w:rPr>
                <w:rFonts w:ascii="Times New Roman" w:eastAsia="標楷體" w:hAnsi="Times New Roman" w:hint="eastAsia"/>
                <w:szCs w:val="24"/>
              </w:rPr>
              <w:t xml:space="preserve">] } </w:t>
            </w:r>
            <w:r w:rsidRPr="00AE748D">
              <w:rPr>
                <w:rFonts w:ascii="Times New Roman" w:eastAsia="標楷體" w:hAnsi="Times New Roman" w:hint="eastAsia"/>
                <w:szCs w:val="24"/>
              </w:rPr>
              <w:t>為回傳參數格式</w:t>
            </w:r>
          </w:p>
          <w:p w:rsidR="00F53C3C" w:rsidRPr="00AE748D" w:rsidRDefault="00F53C3C" w:rsidP="00F53C3C">
            <w:pPr>
              <w:ind w:leftChars="300" w:left="720"/>
              <w:jc w:val="both"/>
              <w:rPr>
                <w:rFonts w:ascii="Times New Roman" w:eastAsia="標楷體" w:hAnsi="Times New Roman"/>
                <w:szCs w:val="24"/>
              </w:rPr>
            </w:pPr>
            <w:r w:rsidRPr="00AE748D">
              <w:rPr>
                <w:rFonts w:ascii="Times New Roman" w:eastAsia="標楷體" w:hAnsi="Times New Roman" w:hint="eastAsia"/>
                <w:szCs w:val="24"/>
              </w:rPr>
              <w:t>3. API</w:t>
            </w:r>
            <w:r w:rsidRPr="00AE748D">
              <w:rPr>
                <w:rFonts w:ascii="Times New Roman" w:eastAsia="標楷體" w:hAnsi="Times New Roman" w:hint="eastAsia"/>
                <w:szCs w:val="24"/>
              </w:rPr>
              <w:t>的階層與欄位名稱要與平台輸入的一致</w:t>
            </w:r>
          </w:p>
          <w:p w:rsidR="00F53C3C" w:rsidRPr="00AE748D" w:rsidRDefault="00F53C3C" w:rsidP="00F53C3C">
            <w:pPr>
              <w:ind w:leftChars="300" w:left="720"/>
              <w:jc w:val="both"/>
              <w:rPr>
                <w:rFonts w:ascii="Times New Roman" w:eastAsia="標楷體" w:hAnsi="Times New Roman"/>
                <w:szCs w:val="24"/>
              </w:rPr>
            </w:pPr>
            <w:r w:rsidRPr="00AE748D">
              <w:rPr>
                <w:rFonts w:ascii="Times New Roman" w:eastAsia="標楷體" w:hAnsi="Times New Roman" w:hint="eastAsia"/>
                <w:szCs w:val="24"/>
              </w:rPr>
              <w:t xml:space="preserve">4. </w:t>
            </w:r>
            <w:r w:rsidRPr="00AE748D">
              <w:rPr>
                <w:rFonts w:ascii="Times New Roman" w:eastAsia="標楷體" w:hAnsi="Times New Roman" w:hint="eastAsia"/>
                <w:szCs w:val="24"/>
              </w:rPr>
              <w:t>回傳內容格式需與平台輸入的一致</w:t>
            </w:r>
          </w:p>
          <w:p w:rsidR="00F53C3C" w:rsidRPr="00AE748D" w:rsidRDefault="00F53C3C" w:rsidP="00F53C3C">
            <w:pPr>
              <w:ind w:leftChars="300" w:left="720"/>
              <w:jc w:val="both"/>
              <w:rPr>
                <w:rFonts w:ascii="Times New Roman" w:eastAsia="標楷體" w:hAnsi="Times New Roman"/>
                <w:szCs w:val="24"/>
              </w:rPr>
            </w:pPr>
            <w:r w:rsidRPr="00AE748D">
              <w:rPr>
                <w:rFonts w:ascii="Times New Roman" w:eastAsia="標楷體" w:hAnsi="Times New Roman" w:hint="eastAsia"/>
                <w:szCs w:val="24"/>
              </w:rPr>
              <w:t xml:space="preserve">5. </w:t>
            </w:r>
            <w:r w:rsidRPr="00AE748D">
              <w:rPr>
                <w:rFonts w:ascii="Times New Roman" w:eastAsia="標楷體" w:hAnsi="Times New Roman" w:hint="eastAsia"/>
                <w:szCs w:val="24"/>
              </w:rPr>
              <w:t>回傳欄位內容不可</w:t>
            </w:r>
            <w:r w:rsidRPr="00AE748D">
              <w:rPr>
                <w:rFonts w:ascii="Times New Roman" w:eastAsia="標楷體" w:hAnsi="Times New Roman" w:hint="eastAsia"/>
                <w:szCs w:val="24"/>
              </w:rPr>
              <w:t xml:space="preserve"> null</w:t>
            </w:r>
          </w:p>
          <w:p w:rsidR="00F53C3C" w:rsidRPr="003724E3" w:rsidRDefault="00F53C3C" w:rsidP="00F53C3C">
            <w:pPr>
              <w:ind w:leftChars="300" w:left="720"/>
              <w:jc w:val="both"/>
              <w:rPr>
                <w:rFonts w:ascii="Times New Roman" w:eastAsia="標楷體" w:hAnsi="Times New Roman"/>
                <w:szCs w:val="24"/>
              </w:rPr>
            </w:pPr>
            <w:r w:rsidRPr="00AE748D">
              <w:rPr>
                <w:rFonts w:ascii="Times New Roman" w:eastAsia="標楷體" w:hAnsi="Times New Roman" w:hint="eastAsia"/>
                <w:szCs w:val="24"/>
              </w:rPr>
              <w:t xml:space="preserve">6. </w:t>
            </w:r>
            <w:r w:rsidRPr="00AE748D">
              <w:rPr>
                <w:rFonts w:ascii="Times New Roman" w:eastAsia="標楷體" w:hAnsi="Times New Roman" w:hint="eastAsia"/>
                <w:szCs w:val="24"/>
              </w:rPr>
              <w:t>回傳內容不得有未在平台輸入的欄位</w:t>
            </w:r>
          </w:p>
        </w:tc>
        <w:tc>
          <w:tcPr>
            <w:tcW w:w="799" w:type="dxa"/>
            <w:vAlign w:val="center"/>
          </w:tcPr>
          <w:p w:rsidR="00F53C3C" w:rsidRPr="003724E3" w:rsidRDefault="00F53C3C" w:rsidP="00F53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724E3">
              <w:rPr>
                <w:rFonts w:ascii="Times New Roman" w:eastAsia="標楷體" w:hAnsi="Times New Roman" w:hint="eastAsia"/>
                <w:szCs w:val="24"/>
              </w:rPr>
              <w:t>□</w:t>
            </w:r>
          </w:p>
        </w:tc>
        <w:tc>
          <w:tcPr>
            <w:tcW w:w="799" w:type="dxa"/>
            <w:vAlign w:val="center"/>
          </w:tcPr>
          <w:p w:rsidR="00F53C3C" w:rsidRPr="003724E3" w:rsidRDefault="00F53C3C" w:rsidP="00F53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724E3">
              <w:rPr>
                <w:rFonts w:ascii="Times New Roman" w:eastAsia="標楷體" w:hAnsi="Times New Roman" w:hint="eastAsia"/>
                <w:szCs w:val="24"/>
              </w:rPr>
              <w:t>□</w:t>
            </w:r>
          </w:p>
        </w:tc>
        <w:tc>
          <w:tcPr>
            <w:tcW w:w="1476" w:type="dxa"/>
          </w:tcPr>
          <w:p w:rsidR="00F53C3C" w:rsidRPr="003724E3" w:rsidRDefault="00F53C3C" w:rsidP="00F53C3C">
            <w:pPr>
              <w:rPr>
                <w:rFonts w:ascii="Times New Roman" w:eastAsia="標楷體" w:hAnsi="Times New Roman"/>
                <w:szCs w:val="24"/>
              </w:rPr>
            </w:pPr>
            <w:r w:rsidRPr="003724E3">
              <w:rPr>
                <w:rFonts w:ascii="Times New Roman" w:eastAsia="標楷體" w:hAnsi="Times New Roman"/>
                <w:szCs w:val="24"/>
              </w:rPr>
              <w:t> </w:t>
            </w:r>
          </w:p>
        </w:tc>
      </w:tr>
    </w:tbl>
    <w:p w:rsidR="003724E3" w:rsidRPr="00FC6E42" w:rsidRDefault="00FC6E42" w:rsidP="00FC6E42">
      <w:pPr>
        <w:jc w:val="right"/>
        <w:rPr>
          <w:rFonts w:ascii="標楷體" w:eastAsia="標楷體" w:hAnsi="標楷體"/>
        </w:rPr>
      </w:pPr>
      <w:r w:rsidRPr="00FC6E42">
        <w:rPr>
          <w:rFonts w:ascii="標楷體" w:eastAsia="標楷體" w:hAnsi="標楷體" w:hint="eastAsia"/>
        </w:rPr>
        <w:t>日期：____________</w:t>
      </w:r>
    </w:p>
    <w:sectPr w:rsidR="003724E3" w:rsidRPr="00FC6E42" w:rsidSect="007E30B8">
      <w:headerReference w:type="default" r:id="rId8"/>
      <w:pgSz w:w="11906" w:h="16838" w:code="9"/>
      <w:pgMar w:top="567" w:right="567" w:bottom="567" w:left="567" w:header="283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0EF" w:rsidRDefault="001E10EF" w:rsidP="007378C4">
      <w:r>
        <w:separator/>
      </w:r>
    </w:p>
  </w:endnote>
  <w:endnote w:type="continuationSeparator" w:id="0">
    <w:p w:rsidR="001E10EF" w:rsidRDefault="001E10EF" w:rsidP="0073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0EF" w:rsidRDefault="001E10EF" w:rsidP="007378C4">
      <w:r>
        <w:separator/>
      </w:r>
    </w:p>
  </w:footnote>
  <w:footnote w:type="continuationSeparator" w:id="0">
    <w:p w:rsidR="001E10EF" w:rsidRDefault="001E10EF" w:rsidP="00737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0B8" w:rsidRDefault="007E30B8" w:rsidP="007E30B8">
    <w:pPr>
      <w:pStyle w:val="a4"/>
      <w:jc w:val="right"/>
    </w:pPr>
    <w:r>
      <w:rPr>
        <w:rFonts w:hint="eastAsia"/>
      </w:rPr>
      <w:t>V</w:t>
    </w:r>
    <w:r w:rsidR="00816F2D">
      <w:t>1.</w:t>
    </w:r>
    <w:r w:rsidR="00816F2D">
      <w:rPr>
        <w:rFonts w:hint="eastAsia"/>
      </w:rPr>
      <w:t>2</w:t>
    </w:r>
    <w:r>
      <w:rPr>
        <w:rFonts w:hint="eastAsia"/>
      </w:rPr>
      <w:t>版本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31D0B"/>
    <w:multiLevelType w:val="hybridMultilevel"/>
    <w:tmpl w:val="AA867F0A"/>
    <w:lvl w:ilvl="0" w:tplc="059CAE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86617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6A0F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C828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9AB4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4E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52BE8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A0E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CAB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E3"/>
    <w:rsid w:val="000120F8"/>
    <w:rsid w:val="0010554C"/>
    <w:rsid w:val="001E10EF"/>
    <w:rsid w:val="002E5184"/>
    <w:rsid w:val="003724E3"/>
    <w:rsid w:val="003D601C"/>
    <w:rsid w:val="00446C76"/>
    <w:rsid w:val="00485202"/>
    <w:rsid w:val="005A53C4"/>
    <w:rsid w:val="005F0677"/>
    <w:rsid w:val="00621454"/>
    <w:rsid w:val="00731395"/>
    <w:rsid w:val="0073360F"/>
    <w:rsid w:val="007378C4"/>
    <w:rsid w:val="007713DC"/>
    <w:rsid w:val="007A5727"/>
    <w:rsid w:val="007E30B8"/>
    <w:rsid w:val="00816F2D"/>
    <w:rsid w:val="008D6AEC"/>
    <w:rsid w:val="009607CF"/>
    <w:rsid w:val="00996102"/>
    <w:rsid w:val="00B33E40"/>
    <w:rsid w:val="00B6505C"/>
    <w:rsid w:val="00BA6325"/>
    <w:rsid w:val="00CC6E00"/>
    <w:rsid w:val="00D9504E"/>
    <w:rsid w:val="00DE4FAD"/>
    <w:rsid w:val="00E332A2"/>
    <w:rsid w:val="00EC7FC3"/>
    <w:rsid w:val="00F53C3C"/>
    <w:rsid w:val="00FC590B"/>
    <w:rsid w:val="00FC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57D39D"/>
  <w15:docId w15:val="{191AEF51-0927-4151-8949-625E9873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7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78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7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78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7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904F4-ED14-4452-A11B-15259B77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>Toshiba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曾依筠</dc:creator>
  <cp:lastModifiedBy>taitakuo</cp:lastModifiedBy>
  <cp:revision>2</cp:revision>
  <cp:lastPrinted>2018-12-25T02:12:00Z</cp:lastPrinted>
  <dcterms:created xsi:type="dcterms:W3CDTF">2019-08-05T06:18:00Z</dcterms:created>
  <dcterms:modified xsi:type="dcterms:W3CDTF">2019-08-05T06:18:00Z</dcterms:modified>
</cp:coreProperties>
</file>