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4D8" w:rsidRDefault="009B551B">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F124D8" w:rsidRDefault="009B551B">
      <w:pPr>
        <w:pStyle w:val="Standard"/>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F124D8" w:rsidRDefault="009B551B">
      <w:pPr>
        <w:pStyle w:val="Standard"/>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F124D8" w:rsidRDefault="009B551B">
      <w:pPr>
        <w:pStyle w:val="a9"/>
        <w:spacing w:line="300" w:lineRule="exact"/>
        <w:ind w:left="360" w:hanging="360"/>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F124D8" w:rsidRDefault="009B551B">
      <w:pPr>
        <w:pStyle w:val="Standard"/>
        <w:spacing w:line="340" w:lineRule="exact"/>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交易或補助對象屬公職人員或關係人者，請填寫此表。非屬公職人員或關係人者，免填此表。</w:t>
      </w:r>
    </w:p>
    <w:p w:rsidR="00F124D8" w:rsidRDefault="009B551B">
      <w:pPr>
        <w:pStyle w:val="Standard"/>
        <w:spacing w:line="340" w:lineRule="exact"/>
        <w:ind w:left="120"/>
        <w:rPr>
          <w:rFonts w:ascii="標楷體" w:eastAsia="標楷體" w:hAnsi="標楷體"/>
          <w:sz w:val="20"/>
          <w:szCs w:val="24"/>
        </w:rPr>
      </w:pPr>
      <w:r>
        <w:rPr>
          <w:rFonts w:ascii="標楷體" w:eastAsia="標楷體" w:hAnsi="標楷體"/>
          <w:sz w:val="20"/>
          <w:szCs w:val="24"/>
        </w:rPr>
        <w:t>表</w:t>
      </w:r>
      <w:r>
        <w:rPr>
          <w:rFonts w:ascii="標楷體" w:eastAsia="標楷體" w:hAnsi="標楷體"/>
          <w:sz w:val="20"/>
          <w:szCs w:val="24"/>
        </w:rPr>
        <w:t>1</w:t>
      </w:r>
      <w:r>
        <w:rPr>
          <w:rFonts w:ascii="標楷體" w:eastAsia="標楷體" w:hAnsi="標楷體"/>
          <w:sz w:val="20"/>
          <w:szCs w:val="24"/>
        </w:rPr>
        <w:t>：</w:t>
      </w:r>
    </w:p>
    <w:tbl>
      <w:tblPr>
        <w:tblW w:w="10776" w:type="dxa"/>
        <w:jc w:val="center"/>
        <w:tblLayout w:type="fixed"/>
        <w:tblCellMar>
          <w:left w:w="10" w:type="dxa"/>
          <w:right w:w="10" w:type="dxa"/>
        </w:tblCellMar>
        <w:tblLook w:val="0000" w:firstRow="0" w:lastRow="0" w:firstColumn="0" w:lastColumn="0" w:noHBand="0" w:noVBand="0"/>
      </w:tblPr>
      <w:tblGrid>
        <w:gridCol w:w="6308"/>
        <w:gridCol w:w="4468"/>
      </w:tblGrid>
      <w:tr w:rsidR="00F124D8">
        <w:tblPrEx>
          <w:tblCellMar>
            <w:top w:w="0" w:type="dxa"/>
            <w:bottom w:w="0" w:type="dxa"/>
          </w:tblCellMar>
        </w:tblPrEx>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124D8" w:rsidRDefault="009B551B">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124D8" w:rsidRDefault="009B551B">
            <w:pPr>
              <w:pStyle w:val="Standard"/>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4"/>
              </w:rPr>
              <w:t>（無案號者免填）</w:t>
            </w:r>
          </w:p>
        </w:tc>
      </w:tr>
      <w:tr w:rsidR="00F124D8">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rsidR="00F124D8" w:rsidRDefault="009B551B">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F124D8">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4D8" w:rsidRDefault="009B551B">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4"/>
              </w:rPr>
              <w:t>（勾選此項者，無需填寫表</w:t>
            </w:r>
            <w:r>
              <w:rPr>
                <w:rFonts w:ascii="標楷體" w:eastAsia="標楷體" w:hAnsi="標楷體"/>
                <w:sz w:val="20"/>
                <w:szCs w:val="24"/>
              </w:rPr>
              <w:t>2</w:t>
            </w:r>
            <w:r>
              <w:rPr>
                <w:rFonts w:ascii="標楷體" w:eastAsia="標楷體" w:hAnsi="標楷體"/>
                <w:sz w:val="20"/>
                <w:szCs w:val="24"/>
              </w:rPr>
              <w:t>）</w:t>
            </w:r>
          </w:p>
          <w:p w:rsidR="00F124D8" w:rsidRDefault="009B551B">
            <w:pPr>
              <w:pStyle w:val="Standard"/>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124D8">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124D8" w:rsidRDefault="009B551B">
            <w:pPr>
              <w:pStyle w:val="Standard"/>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4"/>
              </w:rPr>
              <w:t>（勾選此項者，請繼續填寫表</w:t>
            </w:r>
            <w:r>
              <w:rPr>
                <w:rFonts w:ascii="標楷體" w:eastAsia="標楷體" w:hAnsi="標楷體"/>
                <w:sz w:val="20"/>
                <w:szCs w:val="24"/>
              </w:rPr>
              <w:t>2</w:t>
            </w:r>
            <w:r>
              <w:rPr>
                <w:rFonts w:ascii="標楷體" w:eastAsia="標楷體" w:hAnsi="標楷體"/>
                <w:sz w:val="20"/>
                <w:szCs w:val="24"/>
              </w:rPr>
              <w:t>）</w:t>
            </w:r>
          </w:p>
        </w:tc>
      </w:tr>
    </w:tbl>
    <w:p w:rsidR="00F124D8" w:rsidRDefault="009B551B">
      <w:pPr>
        <w:pStyle w:val="Standard"/>
        <w:spacing w:line="500" w:lineRule="exact"/>
        <w:ind w:left="-371" w:hanging="620"/>
        <w:rPr>
          <w:rFonts w:ascii="標楷體" w:eastAsia="標楷體" w:hAnsi="標楷體"/>
          <w:sz w:val="20"/>
          <w:szCs w:val="24"/>
        </w:rPr>
      </w:pPr>
      <w:r>
        <w:rPr>
          <w:rFonts w:ascii="標楷體" w:eastAsia="標楷體" w:hAnsi="標楷體"/>
          <w:sz w:val="20"/>
          <w:szCs w:val="24"/>
        </w:rPr>
        <w:t xml:space="preserve">           </w:t>
      </w:r>
      <w:r>
        <w:rPr>
          <w:rFonts w:ascii="標楷體" w:eastAsia="標楷體" w:hAnsi="標楷體"/>
          <w:sz w:val="20"/>
          <w:szCs w:val="24"/>
        </w:rPr>
        <w:t>表</w:t>
      </w:r>
      <w:r>
        <w:rPr>
          <w:rFonts w:ascii="標楷體" w:eastAsia="標楷體" w:hAnsi="標楷體"/>
          <w:sz w:val="20"/>
          <w:szCs w:val="24"/>
        </w:rPr>
        <w:t>2</w:t>
      </w:r>
      <w:r>
        <w:rPr>
          <w:rFonts w:ascii="標楷體" w:eastAsia="標楷體" w:hAnsi="標楷體"/>
          <w:sz w:val="20"/>
          <w:szCs w:val="24"/>
        </w:rPr>
        <w:t>：</w:t>
      </w:r>
    </w:p>
    <w:tbl>
      <w:tblPr>
        <w:tblW w:w="10773" w:type="dxa"/>
        <w:jc w:val="center"/>
        <w:tblLayout w:type="fixed"/>
        <w:tblCellMar>
          <w:left w:w="10" w:type="dxa"/>
          <w:right w:w="10" w:type="dxa"/>
        </w:tblCellMar>
        <w:tblLook w:val="0000" w:firstRow="0" w:lastRow="0" w:firstColumn="0" w:lastColumn="0" w:noHBand="0" w:noVBand="0"/>
      </w:tblPr>
      <w:tblGrid>
        <w:gridCol w:w="1275"/>
        <w:gridCol w:w="3116"/>
        <w:gridCol w:w="1422"/>
        <w:gridCol w:w="2403"/>
        <w:gridCol w:w="2557"/>
      </w:tblGrid>
      <w:tr w:rsidR="00F124D8">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F124D8" w:rsidRDefault="009B551B">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F124D8" w:rsidRDefault="009B551B">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F124D8">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rsidR="00F124D8" w:rsidRDefault="009B551B">
            <w:pPr>
              <w:pStyle w:val="Standard"/>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F124D8" w:rsidRDefault="009B551B">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F124D8" w:rsidRDefault="009B551B">
            <w:pPr>
              <w:pStyle w:val="Standard"/>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F124D8">
        <w:tblPrEx>
          <w:tblCellMar>
            <w:top w:w="0" w:type="dxa"/>
            <w:bottom w:w="0" w:type="dxa"/>
          </w:tblCellMar>
        </w:tblPrEx>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F124D8">
            <w:pPr>
              <w:pStyle w:val="Standard"/>
              <w:spacing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F124D8" w:rsidRDefault="009B551B">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F124D8">
        <w:tblPrEx>
          <w:tblCellMar>
            <w:top w:w="0" w:type="dxa"/>
            <w:bottom w:w="0" w:type="dxa"/>
          </w:tblCellMar>
        </w:tblPrEx>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F124D8">
        <w:tblPrEx>
          <w:tblCellMar>
            <w:top w:w="0" w:type="dxa"/>
            <w:bottom w:w="0" w:type="dxa"/>
          </w:tblCellMar>
        </w:tblPrEx>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F124D8">
        <w:tblPrEx>
          <w:tblCellMar>
            <w:top w:w="0" w:type="dxa"/>
            <w:bottom w:w="0" w:type="dxa"/>
          </w:tblCellMar>
        </w:tblPrEx>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F124D8" w:rsidRDefault="009B551B">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F124D8" w:rsidRDefault="009B551B">
            <w:pPr>
              <w:pStyle w:val="Standard"/>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F124D8">
        <w:tblPrEx>
          <w:tblCellMar>
            <w:top w:w="0" w:type="dxa"/>
            <w:bottom w:w="0" w:type="dxa"/>
          </w:tblCellMar>
        </w:tblPrEx>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F124D8" w:rsidRDefault="009B551B">
            <w:pPr>
              <w:pStyle w:val="Standard"/>
              <w:spacing w:line="320" w:lineRule="exact"/>
              <w:rPr>
                <w:rFonts w:ascii="標楷體" w:eastAsia="標楷體" w:hAnsi="標楷體"/>
                <w:sz w:val="20"/>
                <w:szCs w:val="22"/>
              </w:rPr>
            </w:pPr>
            <w:r>
              <w:rPr>
                <w:rFonts w:ascii="標楷體" w:eastAsia="標楷體" w:hAnsi="標楷體"/>
                <w:sz w:val="20"/>
                <w:szCs w:val="22"/>
              </w:rPr>
              <w:t>（請填寫</w:t>
            </w:r>
            <w:r>
              <w:rPr>
                <w:rFonts w:ascii="標楷體" w:eastAsia="標楷體" w:hAnsi="標楷體"/>
                <w:sz w:val="20"/>
                <w:szCs w:val="22"/>
              </w:rPr>
              <w:t>abc</w:t>
            </w:r>
            <w:r>
              <w:rPr>
                <w:rFonts w:ascii="標楷體" w:eastAsia="標楷體" w:hAnsi="標楷體"/>
                <w:sz w:val="20"/>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9B551B">
            <w:pPr>
              <w:pStyle w:val="Standard"/>
              <w:spacing w:line="320" w:lineRule="exact"/>
              <w:rPr>
                <w:rFonts w:ascii="標楷體" w:eastAsia="標楷體" w:hAnsi="標楷體"/>
                <w:sz w:val="22"/>
                <w:szCs w:val="22"/>
              </w:rPr>
            </w:pPr>
            <w:r>
              <w:rPr>
                <w:rFonts w:ascii="標楷體" w:eastAsia="標楷體" w:hAnsi="標楷體"/>
                <w:sz w:val="22"/>
                <w:szCs w:val="22"/>
              </w:rPr>
              <w:t>a.</w:t>
            </w:r>
            <w:r>
              <w:rPr>
                <w:rFonts w:ascii="標楷體" w:eastAsia="標楷體" w:hAnsi="標楷體"/>
                <w:sz w:val="22"/>
                <w:szCs w:val="22"/>
              </w:rPr>
              <w:t>請勾選關係人係屬下列何者：</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F124D8" w:rsidRDefault="009B551B">
            <w:pPr>
              <w:pStyle w:val="Standard"/>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F124D8" w:rsidRDefault="009B551B">
            <w:pPr>
              <w:pStyle w:val="Standard"/>
              <w:spacing w:line="320" w:lineRule="exact"/>
              <w:jc w:val="both"/>
              <w:rPr>
                <w:rFonts w:ascii="標楷體" w:eastAsia="標楷體" w:hAnsi="標楷體"/>
                <w:sz w:val="20"/>
                <w:szCs w:val="22"/>
              </w:rPr>
            </w:pPr>
            <w:r>
              <w:rPr>
                <w:rFonts w:ascii="標楷體" w:eastAsia="標楷體" w:hAnsi="標楷體"/>
                <w:sz w:val="20"/>
                <w:szCs w:val="22"/>
              </w:rPr>
              <w:t>b.</w:t>
            </w:r>
            <w:r>
              <w:rPr>
                <w:rFonts w:ascii="標楷體" w:eastAsia="標楷體" w:hAnsi="標楷體"/>
                <w:sz w:val="20"/>
                <w:szCs w:val="22"/>
              </w:rPr>
              <w:t>請勾選係以下何者擔任職務：</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F124D8" w:rsidRDefault="009B551B">
            <w:pPr>
              <w:pStyle w:val="Standard"/>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F124D8" w:rsidRDefault="009B551B">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F124D8" w:rsidRDefault="009B551B">
            <w:pPr>
              <w:pStyle w:val="Standard"/>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2"/>
              </w:rPr>
              <w:t>(</w:t>
            </w:r>
            <w:r>
              <w:rPr>
                <w:rFonts w:ascii="標楷體" w:eastAsia="標楷體" w:hAnsi="標楷體" w:cs="細明體"/>
                <w:kern w:val="0"/>
                <w:sz w:val="20"/>
                <w:szCs w:val="22"/>
              </w:rPr>
              <w:t>填寫親屬稱謂例如：兒媳、女婿、兄嫂、弟媳、連襟、妯娌</w:t>
            </w:r>
            <w:r>
              <w:rPr>
                <w:rFonts w:ascii="標楷體" w:eastAsia="標楷體" w:hAnsi="標楷體" w:cs="細明體"/>
                <w:kern w:val="0"/>
                <w:sz w:val="20"/>
                <w:szCs w:val="22"/>
              </w:rPr>
              <w:t>)</w:t>
            </w:r>
          </w:p>
          <w:p w:rsidR="00F124D8" w:rsidRDefault="009B551B">
            <w:pPr>
              <w:pStyle w:val="Standard"/>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rsidR="00F124D8" w:rsidRDefault="009B551B">
            <w:pPr>
              <w:pStyle w:val="Standard"/>
              <w:spacing w:line="320" w:lineRule="exact"/>
              <w:rPr>
                <w:rFonts w:ascii="標楷體" w:eastAsia="標楷體" w:hAnsi="標楷體"/>
                <w:sz w:val="20"/>
                <w:szCs w:val="22"/>
              </w:rPr>
            </w:pPr>
            <w:r>
              <w:rPr>
                <w:rFonts w:ascii="標楷體" w:eastAsia="標楷體" w:hAnsi="標楷體"/>
                <w:sz w:val="20"/>
                <w:szCs w:val="22"/>
              </w:rPr>
              <w:t>c.</w:t>
            </w:r>
            <w:r>
              <w:rPr>
                <w:rFonts w:ascii="標楷體" w:eastAsia="標楷體" w:hAnsi="標楷體"/>
                <w:sz w:val="20"/>
                <w:szCs w:val="22"/>
              </w:rPr>
              <w:t>請勾選擔任職務名稱：</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F124D8" w:rsidRDefault="009B551B">
            <w:pPr>
              <w:pStyle w:val="Standard"/>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F124D8" w:rsidRDefault="009B551B">
            <w:pPr>
              <w:pStyle w:val="Standard"/>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F124D8">
        <w:tblPrEx>
          <w:tblCellMar>
            <w:top w:w="0" w:type="dxa"/>
            <w:bottom w:w="0" w:type="dxa"/>
          </w:tblCellMar>
        </w:tblPrEx>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F124D8">
        <w:tblPrEx>
          <w:tblCellMar>
            <w:top w:w="0" w:type="dxa"/>
            <w:bottom w:w="0" w:type="dxa"/>
          </w:tblCellMar>
        </w:tblPrEx>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124D8" w:rsidRDefault="009B551B">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F124D8" w:rsidRDefault="00F124D8">
      <w:pPr>
        <w:pStyle w:val="Standard"/>
        <w:spacing w:line="280" w:lineRule="exact"/>
        <w:ind w:left="-59" w:hanging="649"/>
        <w:rPr>
          <w:rFonts w:ascii="標楷體" w:eastAsia="標楷體" w:hAnsi="標楷體"/>
          <w:sz w:val="22"/>
          <w:szCs w:val="22"/>
        </w:rPr>
      </w:pPr>
    </w:p>
    <w:p w:rsidR="00F124D8" w:rsidRDefault="00F124D8">
      <w:pPr>
        <w:pStyle w:val="Standard"/>
        <w:spacing w:line="360" w:lineRule="exact"/>
        <w:rPr>
          <w:rFonts w:ascii="標楷體" w:eastAsia="標楷體" w:hAnsi="標楷體"/>
          <w:sz w:val="28"/>
          <w:szCs w:val="28"/>
        </w:rPr>
      </w:pPr>
    </w:p>
    <w:p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填表人簽名或蓋章：</w:t>
      </w:r>
    </w:p>
    <w:p w:rsidR="00F124D8" w:rsidRDefault="009B551B">
      <w:pPr>
        <w:pStyle w:val="Standard"/>
        <w:spacing w:line="360" w:lineRule="exact"/>
        <w:ind w:left="96" w:hanging="96"/>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備註：</w:t>
      </w:r>
    </w:p>
    <w:p w:rsidR="00F124D8" w:rsidRDefault="009B551B">
      <w:pPr>
        <w:pStyle w:val="Standard"/>
        <w:spacing w:line="360" w:lineRule="exact"/>
        <w:ind w:left="112" w:hanging="112"/>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F124D8" w:rsidRDefault="009B551B">
      <w:pPr>
        <w:pStyle w:val="Standard"/>
        <w:spacing w:line="360" w:lineRule="exact"/>
        <w:ind w:left="112" w:hanging="112"/>
      </w:pPr>
      <w:r>
        <w:rPr>
          <w:rFonts w:ascii="標楷體" w:eastAsia="標楷體" w:hAnsi="標楷體"/>
          <w:sz w:val="28"/>
          <w:szCs w:val="28"/>
        </w:rPr>
        <w:t>此致機關：經濟部</w:t>
      </w:r>
      <w:bookmarkStart w:id="0" w:name="_GoBack"/>
      <w:r w:rsidRPr="00FF4AEE">
        <w:rPr>
          <w:rFonts w:ascii="標楷體" w:eastAsia="標楷體" w:hAnsi="標楷體"/>
          <w:color w:val="000000" w:themeColor="text1"/>
          <w:sz w:val="28"/>
          <w:szCs w:val="28"/>
        </w:rPr>
        <w:t>中小及新創企業署</w:t>
      </w:r>
      <w:bookmarkEnd w:id="0"/>
    </w:p>
    <w:p w:rsidR="00F124D8" w:rsidRDefault="009B551B">
      <w:pPr>
        <w:pStyle w:val="Standard"/>
        <w:pageBreakBefore/>
        <w:spacing w:line="280" w:lineRule="exact"/>
        <w:ind w:left="112" w:hanging="112"/>
        <w:rPr>
          <w:rFonts w:ascii="標楷體" w:eastAsia="標楷體" w:hAnsi="標楷體"/>
          <w:b/>
          <w:sz w:val="22"/>
          <w:szCs w:val="24"/>
          <w:shd w:val="clear" w:color="auto" w:fill="D8D8D8"/>
        </w:rPr>
      </w:pPr>
      <w:r>
        <w:rPr>
          <w:rFonts w:ascii="標楷體" w:eastAsia="標楷體" w:hAnsi="標楷體"/>
          <w:b/>
          <w:sz w:val="22"/>
          <w:szCs w:val="24"/>
          <w:shd w:val="clear" w:color="auto" w:fill="D8D8D8"/>
        </w:rPr>
        <w:lastRenderedPageBreak/>
        <w:t>※</w:t>
      </w:r>
      <w:r>
        <w:rPr>
          <w:rFonts w:ascii="標楷體" w:eastAsia="標楷體" w:hAnsi="標楷體"/>
          <w:b/>
          <w:sz w:val="22"/>
          <w:szCs w:val="24"/>
          <w:shd w:val="clear" w:color="auto" w:fill="D8D8D8"/>
        </w:rPr>
        <w:t>填表說明：</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1.</w:t>
      </w:r>
      <w:r>
        <w:rPr>
          <w:rFonts w:ascii="標楷體" w:eastAsia="標楷體" w:hAnsi="標楷體"/>
          <w:sz w:val="22"/>
          <w:szCs w:val="24"/>
        </w:rPr>
        <w:t>請先填寫表</w:t>
      </w:r>
      <w:r>
        <w:rPr>
          <w:rFonts w:ascii="標楷體" w:eastAsia="標楷體" w:hAnsi="標楷體"/>
          <w:sz w:val="22"/>
          <w:szCs w:val="24"/>
        </w:rPr>
        <w:t>1</w:t>
      </w:r>
      <w:r>
        <w:rPr>
          <w:rFonts w:ascii="標楷體" w:eastAsia="標楷體" w:hAnsi="標楷體"/>
          <w:sz w:val="22"/>
          <w:szCs w:val="24"/>
        </w:rPr>
        <w:t>，選擇補助或交易對象係公職人員或關係人。</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2.</w:t>
      </w:r>
      <w:r>
        <w:rPr>
          <w:rFonts w:ascii="標楷體" w:eastAsia="標楷體" w:hAnsi="標楷體"/>
          <w:sz w:val="22"/>
          <w:szCs w:val="24"/>
        </w:rPr>
        <w:t>補助或交易對象係公職人員者，無須填表</w:t>
      </w:r>
      <w:r>
        <w:rPr>
          <w:rFonts w:ascii="標楷體" w:eastAsia="標楷體" w:hAnsi="標楷體"/>
          <w:sz w:val="22"/>
          <w:szCs w:val="24"/>
        </w:rPr>
        <w:t>2</w:t>
      </w:r>
      <w:r>
        <w:rPr>
          <w:rFonts w:ascii="標楷體" w:eastAsia="標楷體" w:hAnsi="標楷體"/>
          <w:sz w:val="22"/>
          <w:szCs w:val="24"/>
        </w:rPr>
        <w:t>；補助或交易對象為公職人員之關係人者，則須填寫表</w:t>
      </w:r>
      <w:r>
        <w:rPr>
          <w:rFonts w:ascii="標楷體" w:eastAsia="標楷體" w:hAnsi="標楷體"/>
          <w:sz w:val="22"/>
          <w:szCs w:val="24"/>
        </w:rPr>
        <w:t>2</w:t>
      </w:r>
      <w:r>
        <w:rPr>
          <w:rFonts w:ascii="標楷體" w:eastAsia="標楷體" w:hAnsi="標楷體"/>
          <w:sz w:val="22"/>
          <w:szCs w:val="24"/>
        </w:rPr>
        <w:t>。</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w:t>
      </w:r>
      <w:r>
        <w:rPr>
          <w:rFonts w:ascii="標楷體" w:eastAsia="標楷體" w:hAnsi="標楷體"/>
          <w:sz w:val="22"/>
          <w:szCs w:val="24"/>
        </w:rPr>
        <w:t>3.</w:t>
      </w:r>
      <w:r>
        <w:rPr>
          <w:rFonts w:ascii="標楷體" w:eastAsia="標楷體" w:hAnsi="標楷體"/>
          <w:sz w:val="22"/>
          <w:szCs w:val="24"/>
        </w:rPr>
        <w:t>表</w:t>
      </w:r>
      <w:r>
        <w:rPr>
          <w:rFonts w:ascii="標楷體" w:eastAsia="標楷體" w:hAnsi="標楷體"/>
          <w:sz w:val="22"/>
          <w:szCs w:val="24"/>
        </w:rPr>
        <w:t>2</w:t>
      </w:r>
      <w:r>
        <w:rPr>
          <w:rFonts w:ascii="標楷體" w:eastAsia="標楷體" w:hAnsi="標楷體"/>
          <w:sz w:val="22"/>
          <w:szCs w:val="24"/>
        </w:rPr>
        <w:t>請填寫公職人員及關係人之基本資料，並選擇填寫關係人與公職人員間屬第</w:t>
      </w:r>
      <w:r>
        <w:rPr>
          <w:rFonts w:ascii="標楷體" w:eastAsia="標楷體" w:hAnsi="標楷體"/>
          <w:sz w:val="22"/>
          <w:szCs w:val="24"/>
        </w:rPr>
        <w:t>3</w:t>
      </w:r>
      <w:r>
        <w:rPr>
          <w:rFonts w:ascii="標楷體" w:eastAsia="標楷體" w:hAnsi="標楷體"/>
          <w:sz w:val="22"/>
          <w:szCs w:val="24"/>
        </w:rPr>
        <w:t>條第</w:t>
      </w:r>
      <w:r>
        <w:rPr>
          <w:rFonts w:ascii="標楷體" w:eastAsia="標楷體" w:hAnsi="標楷體"/>
          <w:sz w:val="22"/>
          <w:szCs w:val="24"/>
        </w:rPr>
        <w:t>1</w:t>
      </w:r>
      <w:r>
        <w:rPr>
          <w:rFonts w:ascii="標楷體" w:eastAsia="標楷體" w:hAnsi="標楷體"/>
          <w:sz w:val="22"/>
          <w:szCs w:val="24"/>
        </w:rPr>
        <w:t>項各款之關係。</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4.</w:t>
      </w:r>
      <w:r>
        <w:rPr>
          <w:rFonts w:ascii="標楷體" w:eastAsia="標楷體" w:hAnsi="標楷體"/>
          <w:sz w:val="22"/>
          <w:szCs w:val="24"/>
        </w:rPr>
        <w:t>有其他記載事項請填於備註。</w:t>
      </w:r>
    </w:p>
    <w:p w:rsidR="00F124D8" w:rsidRDefault="009B551B">
      <w:pPr>
        <w:pStyle w:val="Standard"/>
        <w:spacing w:line="280" w:lineRule="exact"/>
        <w:ind w:left="88" w:right="-900" w:hanging="88"/>
        <w:rPr>
          <w:rFonts w:ascii="標楷體" w:eastAsia="標楷體" w:hAnsi="標楷體"/>
          <w:sz w:val="22"/>
          <w:szCs w:val="24"/>
        </w:rPr>
      </w:pPr>
      <w:r>
        <w:rPr>
          <w:rFonts w:ascii="標楷體" w:eastAsia="標楷體" w:hAnsi="標楷體"/>
          <w:sz w:val="22"/>
          <w:szCs w:val="24"/>
        </w:rPr>
        <w:t xml:space="preserve">  5.</w:t>
      </w:r>
      <w:r>
        <w:rPr>
          <w:rFonts w:ascii="標楷體" w:eastAsia="標楷體" w:hAnsi="標楷體"/>
          <w:sz w:val="22"/>
          <w:szCs w:val="24"/>
        </w:rPr>
        <w:t>請填寫參與交易或補助案件名稱，填表人即公職人員或關係人請於簽名欄位簽名或蓋章，並填寫填表日期。</w:t>
      </w:r>
    </w:p>
    <w:p w:rsidR="00F124D8" w:rsidRDefault="00F124D8">
      <w:pPr>
        <w:pStyle w:val="Standard"/>
        <w:spacing w:line="280" w:lineRule="exact"/>
        <w:ind w:left="-554" w:right="-900" w:hanging="154"/>
        <w:rPr>
          <w:rFonts w:ascii="標楷體" w:eastAsia="標楷體" w:hAnsi="標楷體"/>
          <w:sz w:val="22"/>
          <w:szCs w:val="24"/>
        </w:rPr>
      </w:pPr>
    </w:p>
    <w:p w:rsidR="00F124D8" w:rsidRDefault="009B551B">
      <w:pPr>
        <w:pStyle w:val="Standard"/>
        <w:spacing w:line="240" w:lineRule="exact"/>
        <w:ind w:left="-569" w:right="-900" w:firstLine="569"/>
        <w:rPr>
          <w:rFonts w:ascii="標楷體" w:eastAsia="標楷體" w:hAnsi="標楷體"/>
          <w:b/>
          <w:sz w:val="20"/>
          <w:szCs w:val="24"/>
          <w:shd w:val="clear" w:color="auto" w:fill="D8D8D8"/>
        </w:rPr>
      </w:pPr>
      <w:r>
        <w:rPr>
          <w:rFonts w:ascii="標楷體" w:eastAsia="標楷體" w:hAnsi="標楷體"/>
          <w:b/>
          <w:sz w:val="20"/>
          <w:szCs w:val="24"/>
          <w:shd w:val="clear" w:color="auto" w:fill="D8D8D8"/>
        </w:rPr>
        <w:t>※</w:t>
      </w:r>
      <w:r>
        <w:rPr>
          <w:rFonts w:ascii="標楷體" w:eastAsia="標楷體" w:hAnsi="標楷體"/>
          <w:b/>
          <w:sz w:val="20"/>
          <w:szCs w:val="24"/>
          <w:shd w:val="clear" w:color="auto" w:fill="D8D8D8"/>
        </w:rPr>
        <w:t>相關法條：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公職人員利益衝突迴避法</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第</w:t>
      </w:r>
      <w:r>
        <w:rPr>
          <w:rFonts w:ascii="標楷體" w:eastAsia="標楷體" w:hAnsi="標楷體" w:cs="細明體"/>
          <w:kern w:val="0"/>
          <w:sz w:val="20"/>
          <w:szCs w:val="24"/>
        </w:rPr>
        <w:t>2</w:t>
      </w:r>
      <w:r>
        <w:rPr>
          <w:rFonts w:ascii="標楷體" w:eastAsia="標楷體" w:hAnsi="標楷體" w:cs="細明體"/>
          <w:kern w:val="0"/>
          <w:sz w:val="20"/>
          <w:szCs w:val="24"/>
        </w:rPr>
        <w:t>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本法所稱公職人員，其範圍如下：</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一、總統、副總統。</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二、各級政府機關（構）、公營事業總、分支機構之首長、副首長、幕僚長、副幕僚長與該等職務之人。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三、政務人員。</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四、各級公立學校、軍警院校、矯正學校校長、副校長；其設有附屬機構者，該機構之首長、副首長。</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五、各級民意機關之民意代表。</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六、代表政府或公股出任其出資、捐助之私法人之董事、監察人與該等職務之人。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七、公法人之董事、監察人、首長、執行長與該等職務之人。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八、政府捐助之財團法人之董事長、執行長、秘書長與該等職務之人。</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九、法官、檢察官、戰時軍法官、行政執行官、司法事務官及檢察事務官。</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十、各級軍事機關（構）及部隊上校編階以上之主官、副主官。</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szCs w:val="24"/>
        </w:rPr>
      </w:pPr>
      <w:r>
        <w:rPr>
          <w:rFonts w:ascii="標楷體" w:eastAsia="標楷體" w:hAnsi="標楷體" w:cs="細明體"/>
          <w:kern w:val="0"/>
          <w:sz w:val="20"/>
          <w:szCs w:val="24"/>
        </w:rPr>
        <w:t>十一、其他各級政府機關（構）、公營事業機構、各級公立學校、軍警院校、矯</w:t>
      </w:r>
      <w:r>
        <w:rPr>
          <w:rFonts w:ascii="標楷體" w:eastAsia="標楷體" w:hAnsi="標楷體" w:cs="細明體"/>
          <w:kern w:val="0"/>
          <w:sz w:val="20"/>
          <w:szCs w:val="24"/>
        </w:rPr>
        <w:t>正學校及附屬機構辦理工務、建築管理、城鄉計畫、政風、會計、審計、採購業務之主管人員。</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十二、其他職務性質特殊，經行政院會同主管府、院核定適用本法之人員。</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szCs w:val="24"/>
        </w:rPr>
      </w:pPr>
      <w:r>
        <w:rPr>
          <w:rFonts w:ascii="標楷體" w:eastAsia="標楷體" w:hAnsi="標楷體" w:cs="細明體"/>
          <w:kern w:val="0"/>
          <w:sz w:val="20"/>
          <w:szCs w:val="24"/>
        </w:rPr>
        <w:t>依法代理執行前項公職人員職務之人員，於執行該職務期間亦屬本法之公職人員。</w:t>
      </w:r>
    </w:p>
    <w:p w:rsidR="00F124D8" w:rsidRDefault="00F124D8">
      <w:pPr>
        <w:pStyle w:val="Standard"/>
        <w:spacing w:line="240" w:lineRule="exact"/>
        <w:ind w:left="706" w:right="-900" w:hanging="140"/>
        <w:jc w:val="both"/>
        <w:rPr>
          <w:rFonts w:ascii="標楷體" w:eastAsia="標楷體" w:hAnsi="標楷體"/>
          <w:sz w:val="20"/>
          <w:szCs w:val="24"/>
        </w:rPr>
      </w:pP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w:t>
      </w:r>
      <w:r>
        <w:rPr>
          <w:rFonts w:ascii="標楷體" w:eastAsia="標楷體" w:hAnsi="標楷體"/>
          <w:sz w:val="20"/>
          <w:szCs w:val="24"/>
        </w:rPr>
        <w:t>3</w:t>
      </w:r>
      <w:r>
        <w:rPr>
          <w:rFonts w:ascii="標楷體" w:eastAsia="標楷體" w:hAnsi="標楷體"/>
          <w:sz w:val="20"/>
          <w:szCs w:val="24"/>
        </w:rPr>
        <w:t>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本法所定公職人員之關係人，其範圍如下：</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一、公職人員之配偶或共同生活之家屬。</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二、公職人員之二親等以內親屬。</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三、公職人員或其配偶信託財產之受託人。但依法辦理強制信託時，不在此限。</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四、公職人員、第一款與第二款所列人員擔任負責人、董事、獨立董事、監察人、經理人或相類似職務之營利事業、非營利之法人及非法人團體。但屬政府或公股指派、遴聘代表或由政府聘任者，不包括之。</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五、經公職人員進用之機要人員。</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六、各級民意代表之助理。</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前項第六款所稱之助理指各級民意代表之公費助理、其加入助理工會之助理及其他受其指揮監督之助理。</w:t>
      </w: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 xml:space="preserve"> </w:t>
      </w: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w:t>
      </w:r>
      <w:r>
        <w:rPr>
          <w:rFonts w:ascii="標楷體" w:eastAsia="標楷體" w:hAnsi="標楷體"/>
          <w:sz w:val="20"/>
          <w:szCs w:val="24"/>
        </w:rPr>
        <w:t>14</w:t>
      </w:r>
      <w:r>
        <w:rPr>
          <w:rFonts w:ascii="標楷體" w:eastAsia="標楷體" w:hAnsi="標楷體"/>
          <w:sz w:val="20"/>
          <w:szCs w:val="24"/>
        </w:rPr>
        <w:t>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公職人員或其關係人，不得與公職人員服務或受其監督之機關團體為補助、買賣、租賃、承攬或其他具有對價之交易行為。但有下列情形之一者，不在此限：</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一、依政府採購法以公告程序或同法第一百零五條辦理之採購。</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二、依法令規定經由公平競爭方式，以公告程序辦理之採購、標售、標租或招標設定用益物權。</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三、基於法定身分依法令規定申請之補助；或對公職人員之關係人依法令規定以公開公平方式辦理之補助，或禁止其補助反不利於公共利益且經補助法令主管機關核定同意之補助。</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四、交易標的為公職人員服務或受其監督之機關團體所提供，並以公定價格交易。</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五、公營事業機構執行國家建設、公共政策或為公益用途申請承租、承購、委託經營、改良利用國有非公用不動產。</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六、一定金額以下之補助及交易。</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前項公開應利用電信網路或其他方式供公眾線上查詢。</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第一項但書第六款之一定金額，由行政院會同監察院定之。</w:t>
      </w:r>
    </w:p>
    <w:p w:rsidR="00F124D8" w:rsidRDefault="00F124D8">
      <w:pPr>
        <w:pStyle w:val="Standard"/>
        <w:spacing w:line="240" w:lineRule="exact"/>
        <w:ind w:left="706" w:right="-900" w:hanging="140"/>
        <w:jc w:val="both"/>
        <w:rPr>
          <w:rFonts w:ascii="標楷體" w:eastAsia="標楷體" w:hAnsi="標楷體"/>
          <w:sz w:val="20"/>
          <w:szCs w:val="24"/>
        </w:rPr>
      </w:pPr>
    </w:p>
    <w:p w:rsidR="00F124D8" w:rsidRDefault="009B551B">
      <w:pPr>
        <w:pStyle w:val="Standard"/>
        <w:spacing w:line="240" w:lineRule="exact"/>
        <w:ind w:left="706" w:right="-900" w:hanging="140"/>
        <w:jc w:val="both"/>
        <w:rPr>
          <w:rFonts w:ascii="標楷體" w:eastAsia="標楷體" w:hAnsi="標楷體"/>
          <w:sz w:val="20"/>
          <w:szCs w:val="24"/>
        </w:rPr>
      </w:pPr>
      <w:r>
        <w:rPr>
          <w:rFonts w:ascii="標楷體" w:eastAsia="標楷體" w:hAnsi="標楷體"/>
          <w:sz w:val="20"/>
          <w:szCs w:val="24"/>
        </w:rPr>
        <w:t>第</w:t>
      </w:r>
      <w:r>
        <w:rPr>
          <w:rFonts w:ascii="標楷體" w:eastAsia="標楷體" w:hAnsi="標楷體"/>
          <w:sz w:val="20"/>
          <w:szCs w:val="24"/>
        </w:rPr>
        <w:t>18</w:t>
      </w:r>
      <w:r>
        <w:rPr>
          <w:rFonts w:ascii="標楷體" w:eastAsia="標楷體" w:hAnsi="標楷體"/>
          <w:sz w:val="20"/>
          <w:szCs w:val="24"/>
        </w:rPr>
        <w:t>條</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違反第十四條第一項規定者，依下列規定處罰：</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一、交易或補助金額未達新臺幣十萬元者，處新臺幣一萬元以上五萬元以下罰鍰。</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二、交易或補助金額新臺幣十萬元以上未達一百萬元者，處新臺幣六萬元以上五十萬元以下罰鍰。</w:t>
      </w:r>
    </w:p>
    <w:p w:rsidR="00F124D8" w:rsidRDefault="009B551B">
      <w:pPr>
        <w:pStyle w:val="Standard"/>
        <w:widowControl/>
        <w:tabs>
          <w:tab w:val="left" w:pos="1908"/>
          <w:tab w:val="left" w:pos="2824"/>
          <w:tab w:val="left" w:pos="3740"/>
          <w:tab w:val="left" w:pos="4656"/>
          <w:tab w:val="left" w:pos="5572"/>
          <w:tab w:val="left" w:pos="6488"/>
          <w:tab w:val="left" w:pos="7404"/>
          <w:tab w:val="left" w:pos="8320"/>
          <w:tab w:val="left" w:pos="9236"/>
          <w:tab w:val="left" w:pos="10152"/>
          <w:tab w:val="left" w:pos="11068"/>
          <w:tab w:val="left" w:pos="11984"/>
          <w:tab w:val="left" w:pos="12900"/>
          <w:tab w:val="left" w:pos="13816"/>
          <w:tab w:val="left" w:pos="14732"/>
          <w:tab w:val="left" w:pos="15648"/>
        </w:tabs>
        <w:spacing w:line="240" w:lineRule="exact"/>
        <w:ind w:left="992" w:hanging="426"/>
        <w:jc w:val="both"/>
        <w:rPr>
          <w:rFonts w:ascii="標楷體" w:eastAsia="標楷體" w:hAnsi="標楷體" w:cs="細明體"/>
          <w:kern w:val="0"/>
          <w:sz w:val="20"/>
        </w:rPr>
      </w:pPr>
      <w:r>
        <w:rPr>
          <w:rFonts w:ascii="標楷體" w:eastAsia="標楷體" w:hAnsi="標楷體" w:cs="細明體"/>
          <w:kern w:val="0"/>
          <w:sz w:val="20"/>
        </w:rPr>
        <w:t>三、交易或補助金額新臺幣一百萬元以上未達一千萬元者，處新臺幣六十萬元以上五百萬元以下罰鍰。</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四、交易或補助金額新臺幣一千萬元以上者，處新臺幣六百萬元以上該交易金額以下罰鍰。</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rPr>
          <w:rFonts w:ascii="標楷體" w:eastAsia="標楷體" w:hAnsi="標楷體" w:cs="細明體"/>
          <w:kern w:val="0"/>
          <w:sz w:val="20"/>
        </w:rPr>
      </w:pPr>
      <w:r>
        <w:rPr>
          <w:rFonts w:ascii="標楷體" w:eastAsia="標楷體" w:hAnsi="標楷體" w:cs="細明體"/>
          <w:kern w:val="0"/>
          <w:sz w:val="20"/>
        </w:rPr>
        <w:t>前項交易金額依契約所明定或可得確定之價格定之。但結算後之金額高於該價格者，依結算金額。</w:t>
      </w:r>
    </w:p>
    <w:p w:rsidR="00F124D8" w:rsidRDefault="009B551B">
      <w:pPr>
        <w:pStyle w:val="Standard"/>
        <w:widowControl/>
        <w:tabs>
          <w:tab w:val="left" w:pos="1482"/>
          <w:tab w:val="left" w:pos="2398"/>
          <w:tab w:val="left" w:pos="3314"/>
          <w:tab w:val="left" w:pos="4230"/>
          <w:tab w:val="left" w:pos="5146"/>
          <w:tab w:val="left" w:pos="6062"/>
          <w:tab w:val="left" w:pos="6978"/>
          <w:tab w:val="left" w:pos="7894"/>
          <w:tab w:val="left" w:pos="8810"/>
          <w:tab w:val="left" w:pos="9726"/>
          <w:tab w:val="left" w:pos="10642"/>
          <w:tab w:val="left" w:pos="11558"/>
          <w:tab w:val="left" w:pos="12474"/>
          <w:tab w:val="left" w:pos="13390"/>
          <w:tab w:val="left" w:pos="14306"/>
          <w:tab w:val="left" w:pos="15222"/>
        </w:tabs>
        <w:spacing w:line="240" w:lineRule="exact"/>
        <w:ind w:left="566"/>
        <w:jc w:val="both"/>
      </w:pPr>
      <w:r>
        <w:rPr>
          <w:rFonts w:ascii="標楷體" w:eastAsia="標楷體" w:hAnsi="標楷體" w:cs="細明體"/>
          <w:kern w:val="0"/>
          <w:sz w:val="20"/>
        </w:rPr>
        <w:t>違反第十四條第二項規定者，處新臺幣五萬元以上五十萬元以下罰鍰，並得按次處罰。</w:t>
      </w:r>
    </w:p>
    <w:sectPr w:rsidR="00F124D8">
      <w:headerReference w:type="default" r:id="rId7"/>
      <w:footerReference w:type="default" r:id="rId8"/>
      <w:pgSz w:w="11906" w:h="16838"/>
      <w:pgMar w:top="582" w:right="851" w:bottom="567" w:left="851" w:header="170"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51B" w:rsidRDefault="009B551B">
      <w:pPr>
        <w:rPr>
          <w:rFonts w:hint="eastAsia"/>
        </w:rPr>
      </w:pPr>
      <w:r>
        <w:separator/>
      </w:r>
    </w:p>
  </w:endnote>
  <w:endnote w:type="continuationSeparator" w:id="0">
    <w:p w:rsidR="009B551B" w:rsidRDefault="009B55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Liberation Serif">
    <w:altName w:val="Times New Roman"/>
    <w:panose1 w:val="02020603050405020304"/>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charset w:val="00"/>
    <w:family w:val="roman"/>
    <w:pitch w:val="variable"/>
  </w:font>
  <w:font w:name="Liberation Sans">
    <w:panose1 w:val="020B0604020202020204"/>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altName w:val="Courier New"/>
    <w:panose1 w:val="00000400000000000000"/>
    <w:charset w:val="00"/>
    <w:family w:val="auto"/>
    <w:pitch w:val="variable"/>
  </w:font>
  <w:font w:name="細明體, MingLiU">
    <w:charset w:val="00"/>
    <w:family w:val="modern"/>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330" w:rsidRDefault="009B551B">
    <w:pPr>
      <w:pStyle w:val="a6"/>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722</wp:posOffset>
              </wp:positionV>
              <wp:extent cx="13972" cy="13972"/>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3972" cy="13972"/>
                      </a:xfrm>
                      <a:prstGeom prst="rect">
                        <a:avLst/>
                      </a:prstGeom>
                      <a:solidFill>
                        <a:srgbClr val="FFFFFF">
                          <a:alpha val="0"/>
                        </a:srgbClr>
                      </a:solidFill>
                      <a:ln>
                        <a:noFill/>
                        <a:prstDash/>
                      </a:ln>
                    </wps:spPr>
                    <wps:txbx>
                      <w:txbxContent>
                        <w:p w:rsidR="000E5330" w:rsidRDefault="009B551B">
                          <w:pPr>
                            <w:pStyle w:val="a6"/>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外框2" o:spid="_x0000_s1027" type="#_x0000_t202" style="position:absolute;margin-left:0;margin-top:.05pt;width:1.1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" stroked="f">
              <v:fill opacity="0"/>
              <v:textbox style="mso-fit-shape-to-text:t" inset="0,0,0,0">
                <w:txbxContent>
                  <w:p w:rsidR="000E5330" w:rsidRDefault="009B551B">
                    <w:pPr>
                      <w:pStyle w:val="a6"/>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51B" w:rsidRDefault="009B551B">
      <w:pPr>
        <w:rPr>
          <w:rFonts w:hint="eastAsia"/>
        </w:rPr>
      </w:pPr>
      <w:r>
        <w:rPr>
          <w:color w:val="000000"/>
        </w:rPr>
        <w:separator/>
      </w:r>
    </w:p>
  </w:footnote>
  <w:footnote w:type="continuationSeparator" w:id="0">
    <w:p w:rsidR="009B551B" w:rsidRDefault="009B551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330" w:rsidRDefault="009B551B">
    <w:pPr>
      <w:pStyle w:val="a8"/>
    </w:pPr>
    <w:r>
      <w:rPr>
        <w:noProof/>
      </w:rPr>
      <mc:AlternateContent>
        <mc:Choice Requires="wps">
          <w:drawing>
            <wp:anchor distT="0" distB="0" distL="114300" distR="114300" simplePos="0" relativeHeight="251659264" behindDoc="0" locked="0" layoutInCell="1" allowOverlap="1">
              <wp:simplePos x="0" y="0"/>
              <wp:positionH relativeFrom="column">
                <wp:posOffset>-104141</wp:posOffset>
              </wp:positionH>
              <wp:positionV relativeFrom="paragraph">
                <wp:posOffset>-50712</wp:posOffset>
              </wp:positionV>
              <wp:extent cx="914400" cy="304166"/>
              <wp:effectExtent l="0" t="0" r="19050" b="19684"/>
              <wp:wrapNone/>
              <wp:docPr id="1" name="矩形 2"/>
              <wp:cNvGraphicFramePr/>
              <a:graphic xmlns:a="http://schemas.openxmlformats.org/drawingml/2006/main">
                <a:graphicData uri="http://schemas.microsoft.com/office/word/2010/wordprocessingShape">
                  <wps:wsp>
                    <wps:cNvSpPr/>
                    <wps:spPr>
                      <a:xfrm>
                        <a:off x="0" y="0"/>
                        <a:ext cx="914400" cy="304166"/>
                      </a:xfrm>
                      <a:prstGeom prst="rect">
                        <a:avLst/>
                      </a:prstGeom>
                      <a:noFill/>
                      <a:ln w="12701" cap="flat">
                        <a:solidFill>
                          <a:srgbClr val="000000"/>
                        </a:solidFill>
                        <a:prstDash val="solid"/>
                        <a:miter/>
                      </a:ln>
                    </wps:spPr>
                    <wps:txbx>
                      <w:txbxContent>
                        <w:p w:rsidR="000E5330" w:rsidRDefault="009B551B">
                          <w:pPr>
                            <w:jc w:val="center"/>
                            <w:rPr>
                              <w:rFonts w:hint="eastAsia"/>
                            </w:rPr>
                          </w:pPr>
                          <w:r>
                            <w:rPr>
                              <w:rFonts w:ascii="標楷體" w:eastAsia="標楷體" w:hAnsi="標楷體"/>
                              <w:color w:val="000000"/>
                            </w:rPr>
                            <w:t>附件</w:t>
                          </w:r>
                          <w:r>
                            <w:rPr>
                              <w:rFonts w:ascii="Times New Roman" w:eastAsia="標楷體" w:hAnsi="Times New Roman" w:cs="Times New Roman"/>
                              <w:color w:val="000000"/>
                            </w:rPr>
                            <w:t>K</w:t>
                          </w:r>
                        </w:p>
                      </w:txbxContent>
                    </wps:txbx>
                    <wps:bodyPr vert="horz" wrap="square" lIns="91440" tIns="45720" rIns="91440" bIns="45720" anchor="ctr" anchorCtr="0" compatLnSpc="1">
                      <a:noAutofit/>
                    </wps:bodyPr>
                  </wps:wsp>
                </a:graphicData>
              </a:graphic>
            </wp:anchor>
          </w:drawing>
        </mc:Choice>
        <mc:Fallback>
          <w:pict>
            <v:rect id="矩形 2" o:spid="_x0000_s1026" style="position:absolute;margin-left:-8.2pt;margin-top:-4pt;width:1in;height:2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" filled="f" strokeweight=".35281mm">
              <v:textbox>
                <w:txbxContent>
                  <w:p w:rsidR="000E5330" w:rsidRDefault="009B551B">
                    <w:pPr>
                      <w:jc w:val="center"/>
                      <w:rPr>
                        <w:rFonts w:hint="eastAsia"/>
                      </w:rPr>
                    </w:pPr>
                    <w:r>
                      <w:rPr>
                        <w:rFonts w:ascii="標楷體" w:eastAsia="標楷體" w:hAnsi="標楷體"/>
                        <w:color w:val="000000"/>
                      </w:rPr>
                      <w:t>附件</w:t>
                    </w:r>
                    <w:r>
                      <w:rPr>
                        <w:rFonts w:ascii="Times New Roman" w:eastAsia="標楷體" w:hAnsi="Times New Roman" w:cs="Times New Roman"/>
                        <w:color w:val="000000"/>
                      </w:rPr>
                      <w:t>K</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A6696"/>
    <w:multiLevelType w:val="multilevel"/>
    <w:tmpl w:val="C7AEF8BA"/>
    <w:styleLink w:val="WW8Num2"/>
    <w:lvl w:ilvl="0">
      <w:start w:val="1"/>
      <w:numFmt w:val="decimal"/>
      <w:lvlText w:val="%1."/>
      <w:lvlJc w:val="left"/>
      <w:pPr>
        <w:ind w:left="195" w:hanging="195"/>
      </w:pPr>
      <w:rPr>
        <w:rFonts w:ascii="標楷體" w:hAnsi="標楷體"/>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122753C"/>
    <w:multiLevelType w:val="multilevel"/>
    <w:tmpl w:val="AD6CB454"/>
    <w:styleLink w:val="WW8Num1"/>
    <w:lvl w:ilvl="0">
      <w:start w:val="1"/>
      <w:numFmt w:val="decimal"/>
      <w:lvlText w:val="%1."/>
      <w:lvlJc w:val="left"/>
      <w:pPr>
        <w:ind w:left="240" w:hanging="240"/>
      </w:pPr>
      <w:rPr>
        <w:rFonts w:ascii="標楷體" w:eastAsia="標楷體" w:hAnsi="標楷體" w:cs="Arial Unicode MS"/>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124D8"/>
    <w:rsid w:val="000C3B83"/>
    <w:rsid w:val="009B551B"/>
    <w:rsid w:val="00F124D8"/>
    <w:rsid w:val="00FF4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198DF-FB59-4BDA-AB1B-3AAA7E57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Plain Text"/>
    <w:basedOn w:val="Standard"/>
    <w:rPr>
      <w:rFonts w:ascii="細明體, MingLiU" w:eastAsia="細明體, MingLiU" w:hAnsi="細明體, MingLiU" w:cs="Courier New"/>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tabs>
        <w:tab w:val="center" w:pos="4153"/>
        <w:tab w:val="right" w:pos="8306"/>
      </w:tabs>
    </w:pPr>
    <w:rPr>
      <w:sz w:val="20"/>
    </w:rPr>
  </w:style>
  <w:style w:type="paragraph" w:styleId="a7">
    <w:name w:val="Balloon Text"/>
    <w:basedOn w:val="Standard"/>
    <w:rPr>
      <w:rFonts w:ascii="Arial" w:eastAsia="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styleId="a8">
    <w:name w:val="header"/>
    <w:basedOn w:val="Textbody"/>
    <w:pPr>
      <w:tabs>
        <w:tab w:val="center" w:pos="4153"/>
        <w:tab w:val="right" w:pos="8306"/>
      </w:tabs>
      <w:suppressAutoHyphens/>
      <w:snapToGrid w:val="0"/>
    </w:pPr>
    <w:rPr>
      <w:sz w:val="20"/>
    </w:rPr>
  </w:style>
  <w:style w:type="paragraph" w:customStyle="1" w:styleId="1">
    <w:name w:val="純文字1"/>
    <w:basedOn w:val="Standard"/>
    <w:rPr>
      <w:rFonts w:ascii="細明體, MingLiU" w:eastAsia="細明體, MingLiU" w:hAnsi="細明體, MingLiU" w:cs="Courier New"/>
    </w:rPr>
  </w:style>
  <w:style w:type="paragraph" w:styleId="a9">
    <w:name w:val="List Paragraph"/>
    <w:basedOn w:val="Standard"/>
    <w:pPr>
      <w:ind w:left="480"/>
    </w:pPr>
    <w:rPr>
      <w:rFonts w:ascii="Calibri" w:eastAsia="新細明體" w:hAnsi="Calibri"/>
      <w:szCs w:val="22"/>
    </w:rPr>
  </w:style>
  <w:style w:type="character" w:customStyle="1" w:styleId="WW8Num1z0">
    <w:name w:val="WW8Num1z0"/>
    <w:rPr>
      <w:rFonts w:ascii="標楷體" w:eastAsia="標楷體" w:hAnsi="標楷體" w:cs="Arial Unicode MS"/>
      <w:szCs w:val="24"/>
    </w:rPr>
  </w:style>
  <w:style w:type="character" w:customStyle="1" w:styleId="WW8Num2z0">
    <w:name w:val="WW8Num2z0"/>
    <w:rPr>
      <w:rFonts w:ascii="標楷體" w:eastAsia="標楷體" w:hAnsi="標楷體" w:cs="標楷體"/>
    </w:rPr>
  </w:style>
  <w:style w:type="character" w:styleId="aa">
    <w:name w:val="page number"/>
    <w:basedOn w:val="a0"/>
  </w:style>
  <w:style w:type="character" w:customStyle="1" w:styleId="Internetlink">
    <w:name w:val="Internet link"/>
    <w:rPr>
      <w:color w:val="000080"/>
      <w:u w:val="single"/>
    </w:rPr>
  </w:style>
  <w:style w:type="character" w:customStyle="1" w:styleId="ab">
    <w:name w:val="頁首 字元"/>
    <w:basedOn w:val="a0"/>
    <w:rPr>
      <w:kern w:val="3"/>
    </w:rPr>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creator>謝盈慧</dc:creator>
  <cp:lastModifiedBy>陳勇全</cp:lastModifiedBy>
  <cp:revision>2</cp:revision>
  <cp:lastPrinted>2020-09-16T12:52:00Z</cp:lastPrinted>
  <dcterms:created xsi:type="dcterms:W3CDTF">2023-09-25T11:04:00Z</dcterms:created>
  <dcterms:modified xsi:type="dcterms:W3CDTF">2023-09-25T11:04:00Z</dcterms:modified>
</cp:coreProperties>
</file>